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3574"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r w:rsidRPr="006E5061">
        <w:rPr>
          <w:rFonts w:ascii="Segoe UI" w:eastAsia="Times New Roman" w:hAnsi="Segoe UI" w:cs="Segoe UI"/>
          <w:color w:val="373A3C"/>
          <w:kern w:val="0"/>
          <w:sz w:val="36"/>
          <w:szCs w:val="36"/>
          <w:lang w:val="ru-KZ" w:eastAsia="ru-KZ"/>
          <w14:ligatures w14:val="none"/>
        </w:rPr>
        <w:t>Порядок голосования. Определение итогов голосования</w:t>
      </w:r>
    </w:p>
    <w:p w14:paraId="436A5D49" w14:textId="77777777" w:rsidR="006E5061" w:rsidRPr="006E5061" w:rsidRDefault="006E5061" w:rsidP="006E5061">
      <w:pPr>
        <w:shd w:val="clear" w:color="auto" w:fill="FFFFFF"/>
        <w:spacing w:after="0" w:line="240" w:lineRule="auto"/>
        <w:ind w:firstLine="851"/>
        <w:outlineLvl w:val="0"/>
        <w:rPr>
          <w:rFonts w:ascii="Segoe UI" w:eastAsia="Times New Roman" w:hAnsi="Segoe UI" w:cs="Segoe UI"/>
          <w:color w:val="373A3C"/>
          <w:kern w:val="36"/>
          <w:sz w:val="48"/>
          <w:szCs w:val="48"/>
          <w:lang w:val="ru-KZ" w:eastAsia="ru-KZ"/>
          <w14:ligatures w14:val="none"/>
        </w:rPr>
      </w:pPr>
    </w:p>
    <w:p w14:paraId="6289918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b/>
          <w:bCs/>
          <w:color w:val="373A3C"/>
          <w:kern w:val="0"/>
          <w:sz w:val="23"/>
          <w:szCs w:val="23"/>
          <w:u w:val="single"/>
          <w:lang w:val="kk-KZ" w:eastAsia="ru-KZ"/>
          <w14:ligatures w14:val="none"/>
        </w:rPr>
        <w:t>Цель:</w:t>
      </w:r>
      <w:r w:rsidRPr="006E5061">
        <w:rPr>
          <w:rFonts w:ascii="Segoe UI" w:eastAsia="Times New Roman" w:hAnsi="Segoe UI" w:cs="Segoe UI"/>
          <w:color w:val="373A3C"/>
          <w:kern w:val="0"/>
          <w:sz w:val="23"/>
          <w:szCs w:val="23"/>
          <w:lang w:val="kk-KZ" w:eastAsia="ru-KZ"/>
          <w14:ligatures w14:val="none"/>
        </w:rPr>
        <w:t> изучение порядка голосования и определение итогов голосования.</w:t>
      </w:r>
    </w:p>
    <w:p w14:paraId="52A2053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b/>
          <w:bCs/>
          <w:color w:val="373A3C"/>
          <w:kern w:val="0"/>
          <w:sz w:val="23"/>
          <w:szCs w:val="23"/>
          <w:u w:val="single"/>
          <w:lang w:val="kk-KZ" w:eastAsia="ru-KZ"/>
          <w14:ligatures w14:val="none"/>
        </w:rPr>
        <w:t>План:</w:t>
      </w:r>
    </w:p>
    <w:p w14:paraId="2CAE3EB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7.</w:t>
      </w:r>
      <w:r w:rsidRPr="006E5061">
        <w:rPr>
          <w:rFonts w:ascii="Segoe UI" w:eastAsia="Times New Roman" w:hAnsi="Segoe UI" w:cs="Segoe UI"/>
          <w:color w:val="373A3C"/>
          <w:kern w:val="0"/>
          <w:sz w:val="23"/>
          <w:szCs w:val="23"/>
          <w:lang w:val="kk-KZ" w:eastAsia="ru-KZ"/>
          <w14:ligatures w14:val="none"/>
        </w:rPr>
        <w:t>1.</w:t>
      </w:r>
      <w:r w:rsidRPr="006E5061">
        <w:rPr>
          <w:rFonts w:ascii="Segoe UI" w:eastAsia="Times New Roman" w:hAnsi="Segoe UI" w:cs="Segoe UI"/>
          <w:color w:val="373A3C"/>
          <w:kern w:val="0"/>
          <w:sz w:val="23"/>
          <w:szCs w:val="23"/>
          <w:lang w:val="ru-KZ" w:eastAsia="ru-KZ"/>
          <w14:ligatures w14:val="none"/>
        </w:rPr>
        <w:t> Избирательный бюллетень</w:t>
      </w:r>
      <w:r w:rsidRPr="006E5061">
        <w:rPr>
          <w:rFonts w:ascii="Segoe UI" w:eastAsia="Times New Roman" w:hAnsi="Segoe UI" w:cs="Segoe UI"/>
          <w:color w:val="373A3C"/>
          <w:kern w:val="0"/>
          <w:sz w:val="23"/>
          <w:szCs w:val="23"/>
          <w:lang w:val="kk-KZ" w:eastAsia="ru-KZ"/>
          <w14:ligatures w14:val="none"/>
        </w:rPr>
        <w:t>.</w:t>
      </w:r>
    </w:p>
    <w:p w14:paraId="33A9778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w:t>
      </w:r>
      <w:r w:rsidRPr="006E5061">
        <w:rPr>
          <w:rFonts w:ascii="Segoe UI" w:eastAsia="Times New Roman" w:hAnsi="Segoe UI" w:cs="Segoe UI"/>
          <w:color w:val="373A3C"/>
          <w:kern w:val="0"/>
          <w:sz w:val="23"/>
          <w:szCs w:val="23"/>
          <w:lang w:val="ru-KZ" w:eastAsia="ru-KZ"/>
          <w14:ligatures w14:val="none"/>
        </w:rPr>
        <w:t>.</w:t>
      </w:r>
      <w:r w:rsidRPr="006E5061">
        <w:rPr>
          <w:rFonts w:ascii="Segoe UI" w:eastAsia="Times New Roman" w:hAnsi="Segoe UI" w:cs="Segoe UI"/>
          <w:color w:val="373A3C"/>
          <w:kern w:val="0"/>
          <w:sz w:val="23"/>
          <w:szCs w:val="23"/>
          <w:lang w:val="kk-KZ" w:eastAsia="ru-KZ"/>
          <w14:ligatures w14:val="none"/>
        </w:rPr>
        <w:t>2.</w:t>
      </w:r>
      <w:r w:rsidRPr="006E5061">
        <w:rPr>
          <w:rFonts w:ascii="Segoe UI" w:eastAsia="Times New Roman" w:hAnsi="Segoe UI" w:cs="Segoe UI"/>
          <w:color w:val="373A3C"/>
          <w:kern w:val="0"/>
          <w:sz w:val="23"/>
          <w:szCs w:val="23"/>
          <w:lang w:val="ru-KZ" w:eastAsia="ru-KZ"/>
          <w14:ligatures w14:val="none"/>
        </w:rPr>
        <w:t> Время и место голосования</w:t>
      </w:r>
      <w:r w:rsidRPr="006E5061">
        <w:rPr>
          <w:rFonts w:ascii="Segoe UI" w:eastAsia="Times New Roman" w:hAnsi="Segoe UI" w:cs="Segoe UI"/>
          <w:color w:val="373A3C"/>
          <w:kern w:val="0"/>
          <w:sz w:val="23"/>
          <w:szCs w:val="23"/>
          <w:lang w:val="kk-KZ" w:eastAsia="ru-KZ"/>
          <w14:ligatures w14:val="none"/>
        </w:rPr>
        <w:t>.</w:t>
      </w:r>
      <w:r w:rsidRPr="006E5061">
        <w:rPr>
          <w:rFonts w:ascii="Segoe UI" w:eastAsia="Times New Roman" w:hAnsi="Segoe UI" w:cs="Segoe UI"/>
          <w:color w:val="373A3C"/>
          <w:kern w:val="0"/>
          <w:sz w:val="23"/>
          <w:szCs w:val="23"/>
          <w:lang w:val="ru-KZ" w:eastAsia="ru-KZ"/>
          <w14:ligatures w14:val="none"/>
        </w:rPr>
        <w:t> Помещение для голосования</w:t>
      </w:r>
      <w:r w:rsidRPr="006E5061">
        <w:rPr>
          <w:rFonts w:ascii="Segoe UI" w:eastAsia="Times New Roman" w:hAnsi="Segoe UI" w:cs="Segoe UI"/>
          <w:color w:val="373A3C"/>
          <w:kern w:val="0"/>
          <w:sz w:val="23"/>
          <w:szCs w:val="23"/>
          <w:lang w:val="kk-KZ" w:eastAsia="ru-KZ"/>
          <w14:ligatures w14:val="none"/>
        </w:rPr>
        <w:t>.</w:t>
      </w:r>
    </w:p>
    <w:p w14:paraId="075B6FF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7.3</w:t>
      </w:r>
      <w:r w:rsidRPr="006E5061">
        <w:rPr>
          <w:rFonts w:ascii="Segoe UI" w:eastAsia="Times New Roman" w:hAnsi="Segoe UI" w:cs="Segoe UI"/>
          <w:color w:val="373A3C"/>
          <w:kern w:val="0"/>
          <w:sz w:val="23"/>
          <w:szCs w:val="23"/>
          <w:lang w:val="ru-KZ" w:eastAsia="ru-KZ"/>
          <w14:ligatures w14:val="none"/>
        </w:rPr>
        <w:t>. Открытие голосования</w:t>
      </w:r>
      <w:r w:rsidRPr="006E5061">
        <w:rPr>
          <w:rFonts w:ascii="Segoe UI" w:eastAsia="Times New Roman" w:hAnsi="Segoe UI" w:cs="Segoe UI"/>
          <w:color w:val="373A3C"/>
          <w:kern w:val="0"/>
          <w:sz w:val="23"/>
          <w:szCs w:val="23"/>
          <w:lang w:val="kk-KZ" w:eastAsia="ru-KZ"/>
          <w14:ligatures w14:val="none"/>
        </w:rPr>
        <w:t>.</w:t>
      </w:r>
      <w:r w:rsidRPr="006E5061">
        <w:rPr>
          <w:rFonts w:ascii="Segoe UI" w:eastAsia="Times New Roman" w:hAnsi="Segoe UI" w:cs="Segoe UI"/>
          <w:color w:val="373A3C"/>
          <w:kern w:val="0"/>
          <w:sz w:val="23"/>
          <w:szCs w:val="23"/>
          <w:lang w:val="ru-KZ" w:eastAsia="ru-KZ"/>
          <w14:ligatures w14:val="none"/>
        </w:rPr>
        <w:t> Организация </w:t>
      </w:r>
      <w:r w:rsidRPr="006E5061">
        <w:rPr>
          <w:rFonts w:ascii="Segoe UI" w:eastAsia="Times New Roman" w:hAnsi="Segoe UI" w:cs="Segoe UI"/>
          <w:color w:val="373A3C"/>
          <w:kern w:val="0"/>
          <w:sz w:val="23"/>
          <w:szCs w:val="23"/>
          <w:lang w:val="kk-KZ" w:eastAsia="ru-KZ"/>
          <w14:ligatures w14:val="none"/>
        </w:rPr>
        <w:t>и п</w:t>
      </w:r>
      <w:proofErr w:type="spellStart"/>
      <w:r w:rsidRPr="006E5061">
        <w:rPr>
          <w:rFonts w:ascii="Segoe UI" w:eastAsia="Times New Roman" w:hAnsi="Segoe UI" w:cs="Segoe UI"/>
          <w:color w:val="373A3C"/>
          <w:kern w:val="0"/>
          <w:sz w:val="23"/>
          <w:szCs w:val="23"/>
          <w:lang w:val="ru-KZ" w:eastAsia="ru-KZ"/>
          <w14:ligatures w14:val="none"/>
        </w:rPr>
        <w:t>роведение</w:t>
      </w:r>
      <w:proofErr w:type="spellEnd"/>
      <w:r w:rsidRPr="006E5061">
        <w:rPr>
          <w:rFonts w:ascii="Segoe UI" w:eastAsia="Times New Roman" w:hAnsi="Segoe UI" w:cs="Segoe UI"/>
          <w:color w:val="373A3C"/>
          <w:kern w:val="0"/>
          <w:sz w:val="23"/>
          <w:szCs w:val="23"/>
          <w:lang w:val="ru-KZ" w:eastAsia="ru-KZ"/>
          <w14:ligatures w14:val="none"/>
        </w:rPr>
        <w:t xml:space="preserve"> голосования</w:t>
      </w:r>
      <w:r w:rsidRPr="006E5061">
        <w:rPr>
          <w:rFonts w:ascii="Segoe UI" w:eastAsia="Times New Roman" w:hAnsi="Segoe UI" w:cs="Segoe UI"/>
          <w:color w:val="373A3C"/>
          <w:kern w:val="0"/>
          <w:sz w:val="23"/>
          <w:szCs w:val="23"/>
          <w:lang w:val="kk-KZ" w:eastAsia="ru-KZ"/>
          <w14:ligatures w14:val="none"/>
        </w:rPr>
        <w:t>.</w:t>
      </w:r>
    </w:p>
    <w:p w14:paraId="59E2AB6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w:t>
      </w:r>
      <w:r w:rsidRPr="006E5061">
        <w:rPr>
          <w:rFonts w:ascii="Segoe UI" w:eastAsia="Times New Roman" w:hAnsi="Segoe UI" w:cs="Segoe UI"/>
          <w:color w:val="373A3C"/>
          <w:kern w:val="0"/>
          <w:sz w:val="23"/>
          <w:szCs w:val="23"/>
          <w:lang w:val="ru-KZ" w:eastAsia="ru-KZ"/>
          <w14:ligatures w14:val="none"/>
        </w:rPr>
        <w:t>.</w:t>
      </w:r>
      <w:r w:rsidRPr="006E5061">
        <w:rPr>
          <w:rFonts w:ascii="Segoe UI" w:eastAsia="Times New Roman" w:hAnsi="Segoe UI" w:cs="Segoe UI"/>
          <w:color w:val="373A3C"/>
          <w:kern w:val="0"/>
          <w:sz w:val="23"/>
          <w:szCs w:val="23"/>
          <w:lang w:val="kk-KZ" w:eastAsia="ru-KZ"/>
          <w14:ligatures w14:val="none"/>
        </w:rPr>
        <w:t>4.</w:t>
      </w:r>
      <w:r w:rsidRPr="006E5061">
        <w:rPr>
          <w:rFonts w:ascii="Segoe UI" w:eastAsia="Times New Roman" w:hAnsi="Segoe UI" w:cs="Segoe UI"/>
          <w:color w:val="373A3C"/>
          <w:kern w:val="0"/>
          <w:sz w:val="23"/>
          <w:szCs w:val="23"/>
          <w:lang w:val="ru-KZ" w:eastAsia="ru-KZ"/>
          <w14:ligatures w14:val="none"/>
        </w:rPr>
        <w:t> Взаимодействие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голосования в день голосования.</w:t>
      </w:r>
    </w:p>
    <w:p w14:paraId="67D7288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w:t>
      </w:r>
      <w:r w:rsidRPr="006E5061">
        <w:rPr>
          <w:rFonts w:ascii="Segoe UI" w:eastAsia="Times New Roman" w:hAnsi="Segoe UI" w:cs="Segoe UI"/>
          <w:color w:val="373A3C"/>
          <w:kern w:val="0"/>
          <w:sz w:val="23"/>
          <w:szCs w:val="23"/>
          <w:lang w:val="ru-KZ" w:eastAsia="ru-KZ"/>
          <w14:ligatures w14:val="none"/>
        </w:rPr>
        <w:t>.</w:t>
      </w:r>
      <w:r w:rsidRPr="006E5061">
        <w:rPr>
          <w:rFonts w:ascii="Segoe UI" w:eastAsia="Times New Roman" w:hAnsi="Segoe UI" w:cs="Segoe UI"/>
          <w:color w:val="373A3C"/>
          <w:kern w:val="0"/>
          <w:sz w:val="23"/>
          <w:szCs w:val="23"/>
          <w:lang w:val="kk-KZ" w:eastAsia="ru-KZ"/>
          <w14:ligatures w14:val="none"/>
        </w:rPr>
        <w:t>5.</w:t>
      </w:r>
      <w:r w:rsidRPr="006E5061">
        <w:rPr>
          <w:rFonts w:ascii="Segoe UI" w:eastAsia="Times New Roman" w:hAnsi="Segoe UI" w:cs="Segoe UI"/>
          <w:color w:val="373A3C"/>
          <w:kern w:val="0"/>
          <w:sz w:val="23"/>
          <w:szCs w:val="23"/>
          <w:lang w:val="ru-KZ" w:eastAsia="ru-KZ"/>
          <w14:ligatures w14:val="none"/>
        </w:rPr>
        <w:t> Подсчет голосов на избирательном участке (пункте голосования).</w:t>
      </w:r>
    </w:p>
    <w:p w14:paraId="443A71C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w:t>
      </w:r>
      <w:r w:rsidRPr="006E5061">
        <w:rPr>
          <w:rFonts w:ascii="Segoe UI" w:eastAsia="Times New Roman" w:hAnsi="Segoe UI" w:cs="Segoe UI"/>
          <w:color w:val="373A3C"/>
          <w:kern w:val="0"/>
          <w:sz w:val="23"/>
          <w:szCs w:val="23"/>
          <w:lang w:val="ru-KZ" w:eastAsia="ru-KZ"/>
          <w14:ligatures w14:val="none"/>
        </w:rPr>
        <w:t>.</w:t>
      </w:r>
      <w:r w:rsidRPr="006E5061">
        <w:rPr>
          <w:rFonts w:ascii="Segoe UI" w:eastAsia="Times New Roman" w:hAnsi="Segoe UI" w:cs="Segoe UI"/>
          <w:color w:val="373A3C"/>
          <w:kern w:val="0"/>
          <w:sz w:val="23"/>
          <w:szCs w:val="23"/>
          <w:lang w:val="kk-KZ" w:eastAsia="ru-KZ"/>
          <w14:ligatures w14:val="none"/>
        </w:rPr>
        <w:t>6.</w:t>
      </w:r>
      <w:r w:rsidRPr="006E5061">
        <w:rPr>
          <w:rFonts w:ascii="Segoe UI" w:eastAsia="Times New Roman" w:hAnsi="Segoe UI" w:cs="Segoe UI"/>
          <w:color w:val="373A3C"/>
          <w:kern w:val="0"/>
          <w:sz w:val="23"/>
          <w:szCs w:val="23"/>
          <w:lang w:val="ru-KZ" w:eastAsia="ru-KZ"/>
          <w14:ligatures w14:val="none"/>
        </w:rPr>
        <w:t> Установление и опубликование итогов выборов.</w:t>
      </w:r>
    </w:p>
    <w:p w14:paraId="112C862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7.7.</w:t>
      </w:r>
      <w:r w:rsidRPr="006E5061">
        <w:rPr>
          <w:rFonts w:ascii="Segoe UI" w:eastAsia="Times New Roman" w:hAnsi="Segoe UI" w:cs="Segoe UI"/>
          <w:color w:val="373A3C"/>
          <w:kern w:val="0"/>
          <w:sz w:val="23"/>
          <w:szCs w:val="23"/>
          <w:lang w:val="ru-KZ" w:eastAsia="ru-KZ"/>
          <w14:ligatures w14:val="none"/>
        </w:rPr>
        <w:t> Регистрация Президента, депутатов Парламента, маслихатов, акима города районного значения, села, поселка, сельского округа и членов иных органов местного самоуправления.</w:t>
      </w:r>
    </w:p>
    <w:p w14:paraId="7422BD2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7</w:t>
      </w:r>
      <w:r w:rsidRPr="006E5061">
        <w:rPr>
          <w:rFonts w:ascii="Segoe UI" w:eastAsia="Times New Roman" w:hAnsi="Segoe UI" w:cs="Segoe UI"/>
          <w:color w:val="373A3C"/>
          <w:kern w:val="0"/>
          <w:sz w:val="23"/>
          <w:szCs w:val="23"/>
          <w:lang w:val="ru-KZ" w:eastAsia="ru-KZ"/>
          <w14:ligatures w14:val="none"/>
        </w:rPr>
        <w:t>.</w:t>
      </w:r>
      <w:r w:rsidRPr="006E5061">
        <w:rPr>
          <w:rFonts w:ascii="Segoe UI" w:eastAsia="Times New Roman" w:hAnsi="Segoe UI" w:cs="Segoe UI"/>
          <w:color w:val="373A3C"/>
          <w:kern w:val="0"/>
          <w:sz w:val="23"/>
          <w:szCs w:val="23"/>
          <w:lang w:val="kk-KZ" w:eastAsia="ru-KZ"/>
          <w14:ligatures w14:val="none"/>
        </w:rPr>
        <w:t>8.</w:t>
      </w:r>
      <w:r w:rsidRPr="006E5061">
        <w:rPr>
          <w:rFonts w:ascii="Segoe UI" w:eastAsia="Times New Roman" w:hAnsi="Segoe UI" w:cs="Segoe UI"/>
          <w:color w:val="373A3C"/>
          <w:kern w:val="0"/>
          <w:sz w:val="23"/>
          <w:szCs w:val="23"/>
          <w:lang w:val="ru-KZ" w:eastAsia="ru-KZ"/>
          <w14:ligatures w14:val="none"/>
        </w:rPr>
        <w:t> Удостоверение и нагрудный знак Президента, депутата Парламента, маслихатов, удостоверение акима города районного значения, села, поселка, сельского округа и члена иного органа местного самоуправления.</w:t>
      </w:r>
    </w:p>
    <w:p w14:paraId="73C0B76C"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p>
    <w:p w14:paraId="4349941C"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0" w:name="_Toc99455697"/>
      <w:r w:rsidRPr="006E5061">
        <w:rPr>
          <w:rFonts w:ascii="Segoe UI" w:eastAsia="Times New Roman" w:hAnsi="Segoe UI" w:cs="Segoe UI"/>
          <w:color w:val="373A3C"/>
          <w:kern w:val="0"/>
          <w:sz w:val="36"/>
          <w:szCs w:val="36"/>
          <w:lang w:val="ru-KZ" w:eastAsia="ru-KZ"/>
          <w14:ligatures w14:val="none"/>
        </w:rPr>
        <w:t>7.</w:t>
      </w:r>
      <w:bookmarkEnd w:id="0"/>
      <w:r w:rsidRPr="006E5061">
        <w:rPr>
          <w:rFonts w:ascii="Segoe UI" w:eastAsia="Times New Roman" w:hAnsi="Segoe UI" w:cs="Segoe UI"/>
          <w:color w:val="373A3C"/>
          <w:kern w:val="0"/>
          <w:sz w:val="36"/>
          <w:szCs w:val="36"/>
          <w:lang w:val="kk-KZ" w:eastAsia="ru-KZ"/>
          <w14:ligatures w14:val="none"/>
        </w:rPr>
        <w:t>1.</w:t>
      </w:r>
      <w:r w:rsidRPr="006E5061">
        <w:rPr>
          <w:rFonts w:ascii="Segoe UI" w:eastAsia="Times New Roman" w:hAnsi="Segoe UI" w:cs="Segoe UI"/>
          <w:color w:val="373A3C"/>
          <w:kern w:val="0"/>
          <w:sz w:val="36"/>
          <w:szCs w:val="36"/>
          <w:lang w:val="ru-KZ" w:eastAsia="ru-KZ"/>
          <w14:ligatures w14:val="none"/>
        </w:rPr>
        <w:t> ИЗБИРАТЕЛЬНЫЙ БЮЛЛЕТЕНЬ</w:t>
      </w:r>
    </w:p>
    <w:p w14:paraId="78C3C2F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Новая форма избирательного бюллетеня по выборам депутатов Мажилиса Парламента утверждена постановлением ЦИК РК от 23 августа 2018 года № 11/192 «Об утверждении формы избирательных бюллетеней для голосования по выборам Президента, депутатов Мажилиса Парламента, депутатов маслихатов Республики Казахстан»</w:t>
      </w:r>
      <w:bookmarkStart w:id="1" w:name="_Hlk101291698"/>
      <w:bookmarkStart w:id="2" w:name="_ftnref1"/>
      <w:bookmarkEnd w:id="1"/>
      <w:r w:rsidRPr="006E5061">
        <w:rPr>
          <w:rFonts w:ascii="Segoe UI" w:eastAsia="Times New Roman" w:hAnsi="Segoe UI" w:cs="Segoe UI"/>
          <w:color w:val="373A3C"/>
          <w:kern w:val="0"/>
          <w:sz w:val="23"/>
          <w:szCs w:val="23"/>
          <w:lang w:val="ru-KZ" w:eastAsia="ru-KZ"/>
          <w14:ligatures w14:val="none"/>
        </w:rPr>
        <w:t>[1]</w:t>
      </w:r>
      <w:bookmarkEnd w:id="2"/>
      <w:r w:rsidRPr="006E5061">
        <w:rPr>
          <w:rFonts w:ascii="Segoe UI" w:eastAsia="Times New Roman" w:hAnsi="Segoe UI" w:cs="Segoe UI"/>
          <w:color w:val="373A3C"/>
          <w:kern w:val="0"/>
          <w:sz w:val="23"/>
          <w:szCs w:val="23"/>
          <w:lang w:val="ru-KZ" w:eastAsia="ru-KZ"/>
          <w14:ligatures w14:val="none"/>
        </w:rPr>
        <w:t>. </w:t>
      </w:r>
    </w:p>
    <w:p w14:paraId="091BAB4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П</w:t>
      </w:r>
      <w:proofErr w:type="spellStart"/>
      <w:r w:rsidRPr="006E5061">
        <w:rPr>
          <w:rFonts w:ascii="Segoe UI" w:eastAsia="Times New Roman" w:hAnsi="Segoe UI" w:cs="Segoe UI"/>
          <w:color w:val="373A3C"/>
          <w:kern w:val="0"/>
          <w:sz w:val="23"/>
          <w:szCs w:val="23"/>
          <w:lang w:val="ru-KZ" w:eastAsia="ru-KZ"/>
          <w14:ligatures w14:val="none"/>
        </w:rPr>
        <w:t>остановлением</w:t>
      </w:r>
      <w:proofErr w:type="spellEnd"/>
      <w:r w:rsidRPr="006E5061">
        <w:rPr>
          <w:rFonts w:ascii="Segoe UI" w:eastAsia="Times New Roman" w:hAnsi="Segoe UI" w:cs="Segoe UI"/>
          <w:color w:val="373A3C"/>
          <w:kern w:val="0"/>
          <w:sz w:val="23"/>
          <w:szCs w:val="23"/>
          <w:lang w:val="ru-KZ" w:eastAsia="ru-KZ"/>
          <w14:ligatures w14:val="none"/>
        </w:rPr>
        <w:t xml:space="preserve"> Центральной избирательной комиссии Республики Казахстан от 19 сентября 2018 года № 16/209 утвержден</w:t>
      </w:r>
      <w:r w:rsidRPr="006E5061">
        <w:rPr>
          <w:rFonts w:ascii="Segoe UI" w:eastAsia="Times New Roman" w:hAnsi="Segoe UI" w:cs="Segoe UI"/>
          <w:color w:val="373A3C"/>
          <w:kern w:val="0"/>
          <w:sz w:val="23"/>
          <w:szCs w:val="23"/>
          <w:lang w:val="kk-KZ" w:eastAsia="ru-KZ"/>
          <w14:ligatures w14:val="none"/>
        </w:rPr>
        <w:t>ы</w:t>
      </w:r>
      <w:r w:rsidRPr="006E5061">
        <w:rPr>
          <w:rFonts w:ascii="Segoe UI" w:eastAsia="Times New Roman" w:hAnsi="Segoe UI" w:cs="Segoe UI"/>
          <w:color w:val="373A3C"/>
          <w:kern w:val="0"/>
          <w:sz w:val="23"/>
          <w:szCs w:val="23"/>
          <w:lang w:val="ru-KZ" w:eastAsia="ru-KZ"/>
          <w14:ligatures w14:val="none"/>
        </w:rPr>
        <w:t> Правил</w:t>
      </w:r>
      <w:r w:rsidRPr="006E5061">
        <w:rPr>
          <w:rFonts w:ascii="Segoe UI" w:eastAsia="Times New Roman" w:hAnsi="Segoe UI" w:cs="Segoe UI"/>
          <w:color w:val="373A3C"/>
          <w:kern w:val="0"/>
          <w:sz w:val="23"/>
          <w:szCs w:val="23"/>
          <w:lang w:val="kk-KZ" w:eastAsia="ru-KZ"/>
          <w14:ligatures w14:val="none"/>
        </w:rPr>
        <w:t>а</w:t>
      </w:r>
      <w:r w:rsidRPr="006E5061">
        <w:rPr>
          <w:rFonts w:ascii="Segoe UI" w:eastAsia="Times New Roman" w:hAnsi="Segoe UI" w:cs="Segoe UI"/>
          <w:color w:val="373A3C"/>
          <w:kern w:val="0"/>
          <w:sz w:val="23"/>
          <w:szCs w:val="23"/>
          <w:lang w:val="ru-KZ" w:eastAsia="ru-KZ"/>
          <w14:ligatures w14:val="none"/>
        </w:rPr>
        <w:t> внесения изменений в избирательные бюллетени в случаях снятия кандидатуры, отмены решения о выдвижении кандидатом, отмены решения о регистрации кандидатов, партийных списков»</w:t>
      </w:r>
      <w:bookmarkStart w:id="3" w:name="_Hlk101291704"/>
      <w:bookmarkStart w:id="4" w:name="_ftnref2"/>
      <w:bookmarkEnd w:id="3"/>
      <w:r w:rsidRPr="006E5061">
        <w:rPr>
          <w:rFonts w:ascii="Segoe UI" w:eastAsia="Times New Roman" w:hAnsi="Segoe UI" w:cs="Segoe UI"/>
          <w:color w:val="373A3C"/>
          <w:kern w:val="0"/>
          <w:sz w:val="23"/>
          <w:szCs w:val="23"/>
          <w:lang w:val="ru-KZ" w:eastAsia="ru-KZ"/>
          <w14:ligatures w14:val="none"/>
        </w:rPr>
        <w:t>[2]</w:t>
      </w:r>
      <w:bookmarkEnd w:id="4"/>
      <w:r w:rsidRPr="006E5061">
        <w:rPr>
          <w:rFonts w:ascii="Segoe UI" w:eastAsia="Times New Roman" w:hAnsi="Segoe UI" w:cs="Segoe UI"/>
          <w:color w:val="373A3C"/>
          <w:kern w:val="0"/>
          <w:sz w:val="23"/>
          <w:szCs w:val="23"/>
          <w:lang w:val="ru-KZ" w:eastAsia="ru-KZ"/>
          <w14:ligatures w14:val="none"/>
        </w:rPr>
        <w:t>.</w:t>
      </w:r>
    </w:p>
    <w:p w14:paraId="05861D4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П</w:t>
      </w:r>
      <w:proofErr w:type="spellStart"/>
      <w:r w:rsidRPr="006E5061">
        <w:rPr>
          <w:rFonts w:ascii="Segoe UI" w:eastAsia="Times New Roman" w:hAnsi="Segoe UI" w:cs="Segoe UI"/>
          <w:color w:val="373A3C"/>
          <w:kern w:val="0"/>
          <w:sz w:val="23"/>
          <w:szCs w:val="23"/>
          <w:lang w:val="ru-KZ" w:eastAsia="ru-KZ"/>
          <w14:ligatures w14:val="none"/>
        </w:rPr>
        <w:t>остановлением</w:t>
      </w:r>
      <w:proofErr w:type="spellEnd"/>
      <w:r w:rsidRPr="006E5061">
        <w:rPr>
          <w:rFonts w:ascii="Segoe UI" w:eastAsia="Times New Roman" w:hAnsi="Segoe UI" w:cs="Segoe UI"/>
          <w:color w:val="373A3C"/>
          <w:kern w:val="0"/>
          <w:sz w:val="23"/>
          <w:szCs w:val="23"/>
          <w:lang w:val="ru-KZ" w:eastAsia="ru-KZ"/>
          <w14:ligatures w14:val="none"/>
        </w:rPr>
        <w:t xml:space="preserve"> ЦИК РК от 13 июля 1999 года № 15/214 </w:t>
      </w:r>
      <w:r w:rsidRPr="006E5061">
        <w:rPr>
          <w:rFonts w:ascii="Segoe UI" w:eastAsia="Times New Roman" w:hAnsi="Segoe UI" w:cs="Segoe UI"/>
          <w:color w:val="373A3C"/>
          <w:kern w:val="0"/>
          <w:sz w:val="23"/>
          <w:szCs w:val="23"/>
          <w:lang w:val="kk-KZ" w:eastAsia="ru-KZ"/>
          <w14:ligatures w14:val="none"/>
        </w:rPr>
        <w:t>у</w:t>
      </w:r>
      <w:proofErr w:type="spellStart"/>
      <w:r w:rsidRPr="006E5061">
        <w:rPr>
          <w:rFonts w:ascii="Segoe UI" w:eastAsia="Times New Roman" w:hAnsi="Segoe UI" w:cs="Segoe UI"/>
          <w:color w:val="373A3C"/>
          <w:kern w:val="0"/>
          <w:sz w:val="23"/>
          <w:szCs w:val="23"/>
          <w:lang w:val="ru-KZ" w:eastAsia="ru-KZ"/>
          <w14:ligatures w14:val="none"/>
        </w:rPr>
        <w:t>твержден</w:t>
      </w:r>
      <w:proofErr w:type="spellEnd"/>
      <w:r w:rsidRPr="006E5061">
        <w:rPr>
          <w:rFonts w:ascii="Segoe UI" w:eastAsia="Times New Roman" w:hAnsi="Segoe UI" w:cs="Segoe UI"/>
          <w:color w:val="373A3C"/>
          <w:kern w:val="0"/>
          <w:sz w:val="23"/>
          <w:szCs w:val="23"/>
          <w:lang w:val="kk-KZ" w:eastAsia="ru-KZ"/>
          <w14:ligatures w14:val="none"/>
        </w:rPr>
        <w:t>ы </w:t>
      </w:r>
      <w:r w:rsidRPr="006E5061">
        <w:rPr>
          <w:rFonts w:ascii="Segoe UI" w:eastAsia="Times New Roman" w:hAnsi="Segoe UI" w:cs="Segoe UI"/>
          <w:color w:val="373A3C"/>
          <w:kern w:val="0"/>
          <w:sz w:val="23"/>
          <w:szCs w:val="23"/>
          <w:lang w:val="ru-KZ" w:eastAsia="ru-KZ"/>
          <w14:ligatures w14:val="none"/>
        </w:rPr>
        <w:t>Правил</w:t>
      </w:r>
      <w:r w:rsidRPr="006E5061">
        <w:rPr>
          <w:rFonts w:ascii="Segoe UI" w:eastAsia="Times New Roman" w:hAnsi="Segoe UI" w:cs="Segoe UI"/>
          <w:color w:val="373A3C"/>
          <w:kern w:val="0"/>
          <w:sz w:val="23"/>
          <w:szCs w:val="23"/>
          <w:lang w:val="kk-KZ" w:eastAsia="ru-KZ"/>
          <w14:ligatures w14:val="none"/>
        </w:rPr>
        <w:t>а</w:t>
      </w:r>
      <w:r w:rsidRPr="006E5061">
        <w:rPr>
          <w:rFonts w:ascii="Segoe UI" w:eastAsia="Times New Roman" w:hAnsi="Segoe UI" w:cs="Segoe UI"/>
          <w:color w:val="373A3C"/>
          <w:kern w:val="0"/>
          <w:sz w:val="23"/>
          <w:szCs w:val="23"/>
          <w:lang w:val="ru-KZ" w:eastAsia="ru-KZ"/>
          <w14:ligatures w14:val="none"/>
        </w:rPr>
        <w:t> проведения жеребьевки о включении наименований политических партий в избирательный бюллетень</w:t>
      </w:r>
      <w:bookmarkStart w:id="5" w:name="_Hlk101291714"/>
      <w:bookmarkStart w:id="6" w:name="_ftnref3"/>
      <w:bookmarkEnd w:id="5"/>
      <w:r w:rsidRPr="006E5061">
        <w:rPr>
          <w:rFonts w:ascii="Segoe UI" w:eastAsia="Times New Roman" w:hAnsi="Segoe UI" w:cs="Segoe UI"/>
          <w:color w:val="373A3C"/>
          <w:kern w:val="0"/>
          <w:sz w:val="23"/>
          <w:szCs w:val="23"/>
          <w:lang w:val="ru-KZ" w:eastAsia="ru-KZ"/>
          <w14:ligatures w14:val="none"/>
        </w:rPr>
        <w:t>[3]</w:t>
      </w:r>
      <w:bookmarkEnd w:id="6"/>
      <w:r w:rsidRPr="006E5061">
        <w:rPr>
          <w:rFonts w:ascii="Segoe UI" w:eastAsia="Times New Roman" w:hAnsi="Segoe UI" w:cs="Segoe UI"/>
          <w:color w:val="373A3C"/>
          <w:kern w:val="0"/>
          <w:sz w:val="23"/>
          <w:szCs w:val="23"/>
          <w:lang w:val="ru-KZ" w:eastAsia="ru-KZ"/>
          <w14:ligatures w14:val="none"/>
        </w:rPr>
        <w:t>.</w:t>
      </w:r>
    </w:p>
    <w:p w14:paraId="051D206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Постановлением Центральной избирательной комиссии Республики Казахстан от 8 апреля 2009 года № 161/306 утверждены Правила выдачи и учета открепительных удостоверений на право голосования</w:t>
      </w:r>
      <w:bookmarkStart w:id="7" w:name="_Hlk101291725"/>
      <w:bookmarkStart w:id="8" w:name="_ftnref4"/>
      <w:bookmarkEnd w:id="7"/>
      <w:r w:rsidRPr="006E5061">
        <w:rPr>
          <w:rFonts w:ascii="Segoe UI" w:eastAsia="Times New Roman" w:hAnsi="Segoe UI" w:cs="Segoe UI"/>
          <w:color w:val="373A3C"/>
          <w:kern w:val="0"/>
          <w:sz w:val="23"/>
          <w:szCs w:val="23"/>
          <w:lang w:val="ru-KZ" w:eastAsia="ru-KZ"/>
          <w14:ligatures w14:val="none"/>
        </w:rPr>
        <w:t>[4]</w:t>
      </w:r>
      <w:bookmarkEnd w:id="8"/>
      <w:r w:rsidRPr="006E5061">
        <w:rPr>
          <w:rFonts w:ascii="Segoe UI" w:eastAsia="Times New Roman" w:hAnsi="Segoe UI" w:cs="Segoe UI"/>
          <w:color w:val="373A3C"/>
          <w:kern w:val="0"/>
          <w:sz w:val="23"/>
          <w:szCs w:val="23"/>
          <w:lang w:val="kk-KZ" w:eastAsia="ru-KZ"/>
          <w14:ligatures w14:val="none"/>
        </w:rPr>
        <w:t>.</w:t>
      </w:r>
    </w:p>
    <w:p w14:paraId="496FF3F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Инструкция по оснащению помещения для голосования на избирательном участке утверждена постановлением Центральной избирательной комиссии РК от 23 октября 2012 года № 21/183, которая детализирует оснащение помещений для голосования на избирательном участке, пункта для голосования</w:t>
      </w:r>
      <w:bookmarkStart w:id="9" w:name="_Hlk101291735"/>
      <w:bookmarkStart w:id="10" w:name="_ftnref5"/>
      <w:bookmarkEnd w:id="9"/>
      <w:r w:rsidRPr="006E5061">
        <w:rPr>
          <w:rFonts w:ascii="Segoe UI" w:eastAsia="Times New Roman" w:hAnsi="Segoe UI" w:cs="Segoe UI"/>
          <w:color w:val="373A3C"/>
          <w:kern w:val="0"/>
          <w:sz w:val="23"/>
          <w:szCs w:val="23"/>
          <w:lang w:val="ru-KZ" w:eastAsia="ru-KZ"/>
          <w14:ligatures w14:val="none"/>
        </w:rPr>
        <w:t>[5]</w:t>
      </w:r>
      <w:bookmarkEnd w:id="10"/>
      <w:r w:rsidRPr="006E5061">
        <w:rPr>
          <w:rFonts w:ascii="Segoe UI" w:eastAsia="Times New Roman" w:hAnsi="Segoe UI" w:cs="Segoe UI"/>
          <w:color w:val="373A3C"/>
          <w:kern w:val="0"/>
          <w:sz w:val="23"/>
          <w:szCs w:val="23"/>
          <w:lang w:val="ru-KZ" w:eastAsia="ru-KZ"/>
          <w14:ligatures w14:val="none"/>
        </w:rPr>
        <w:t>.</w:t>
      </w:r>
    </w:p>
    <w:p w14:paraId="66EE420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избирательный бюллетень включаются все зарегистрированные кандидаты с указанием фамилии, имени, отчества (если оно указано в документе, удостоверяющем личность) в алфавитном порядке государственного языка и строка </w:t>
      </w:r>
      <w:r w:rsidRPr="006E5061">
        <w:rPr>
          <w:rFonts w:ascii="Segoe UI" w:eastAsia="Times New Roman" w:hAnsi="Segoe UI" w:cs="Segoe UI"/>
          <w:color w:val="373A3C"/>
          <w:kern w:val="0"/>
          <w:sz w:val="23"/>
          <w:szCs w:val="23"/>
          <w:lang w:val="kk-KZ" w:eastAsia="ru-KZ"/>
          <w14:ligatures w14:val="none"/>
        </w:rPr>
        <w:t>«</w:t>
      </w:r>
      <w:r w:rsidRPr="006E5061">
        <w:rPr>
          <w:rFonts w:ascii="Segoe UI" w:eastAsia="Times New Roman" w:hAnsi="Segoe UI" w:cs="Segoe UI"/>
          <w:color w:val="373A3C"/>
          <w:kern w:val="0"/>
          <w:sz w:val="23"/>
          <w:szCs w:val="23"/>
          <w:lang w:val="ru-KZ" w:eastAsia="ru-KZ"/>
          <w14:ligatures w14:val="none"/>
        </w:rPr>
        <w:t>Против всех</w:t>
      </w:r>
      <w:r w:rsidRPr="006E5061">
        <w:rPr>
          <w:rFonts w:ascii="Segoe UI" w:eastAsia="Times New Roman" w:hAnsi="Segoe UI" w:cs="Segoe UI"/>
          <w:color w:val="373A3C"/>
          <w:kern w:val="0"/>
          <w:sz w:val="23"/>
          <w:szCs w:val="23"/>
          <w:lang w:val="kk-KZ" w:eastAsia="ru-KZ"/>
          <w14:ligatures w14:val="none"/>
        </w:rPr>
        <w:t>»</w:t>
      </w:r>
      <w:r w:rsidRPr="006E5061">
        <w:rPr>
          <w:rFonts w:ascii="Segoe UI" w:eastAsia="Times New Roman" w:hAnsi="Segoe UI" w:cs="Segoe UI"/>
          <w:color w:val="373A3C"/>
          <w:kern w:val="0"/>
          <w:sz w:val="23"/>
          <w:szCs w:val="23"/>
          <w:lang w:val="ru-KZ" w:eastAsia="ru-KZ"/>
          <w14:ligatures w14:val="none"/>
        </w:rPr>
        <w:t xml:space="preserve">. В </w:t>
      </w:r>
      <w:r w:rsidRPr="006E5061">
        <w:rPr>
          <w:rFonts w:ascii="Segoe UI" w:eastAsia="Times New Roman" w:hAnsi="Segoe UI" w:cs="Segoe UI"/>
          <w:color w:val="373A3C"/>
          <w:kern w:val="0"/>
          <w:sz w:val="23"/>
          <w:szCs w:val="23"/>
          <w:lang w:val="ru-KZ" w:eastAsia="ru-KZ"/>
          <w14:ligatures w14:val="none"/>
        </w:rPr>
        <w:lastRenderedPageBreak/>
        <w:t>избирательный бюллетень для голосования за политические партии включаются наименования политических партий в порядке, определенном жеребьевкой, и строка </w:t>
      </w:r>
      <w:r w:rsidRPr="006E5061">
        <w:rPr>
          <w:rFonts w:ascii="Segoe UI" w:eastAsia="Times New Roman" w:hAnsi="Segoe UI" w:cs="Segoe UI"/>
          <w:color w:val="373A3C"/>
          <w:kern w:val="0"/>
          <w:sz w:val="23"/>
          <w:szCs w:val="23"/>
          <w:lang w:val="kk-KZ" w:eastAsia="ru-KZ"/>
          <w14:ligatures w14:val="none"/>
        </w:rPr>
        <w:t>«</w:t>
      </w:r>
      <w:r w:rsidRPr="006E5061">
        <w:rPr>
          <w:rFonts w:ascii="Segoe UI" w:eastAsia="Times New Roman" w:hAnsi="Segoe UI" w:cs="Segoe UI"/>
          <w:color w:val="373A3C"/>
          <w:kern w:val="0"/>
          <w:sz w:val="23"/>
          <w:szCs w:val="23"/>
          <w:lang w:val="ru-KZ" w:eastAsia="ru-KZ"/>
          <w14:ligatures w14:val="none"/>
        </w:rPr>
        <w:t>Против всех</w:t>
      </w:r>
      <w:r w:rsidRPr="006E5061">
        <w:rPr>
          <w:rFonts w:ascii="Segoe UI" w:eastAsia="Times New Roman" w:hAnsi="Segoe UI" w:cs="Segoe UI"/>
          <w:color w:val="373A3C"/>
          <w:kern w:val="0"/>
          <w:sz w:val="23"/>
          <w:szCs w:val="23"/>
          <w:lang w:val="kk-KZ" w:eastAsia="ru-KZ"/>
          <w14:ligatures w14:val="none"/>
        </w:rPr>
        <w:t>»</w:t>
      </w:r>
      <w:r w:rsidRPr="006E5061">
        <w:rPr>
          <w:rFonts w:ascii="Segoe UI" w:eastAsia="Times New Roman" w:hAnsi="Segoe UI" w:cs="Segoe UI"/>
          <w:color w:val="373A3C"/>
          <w:kern w:val="0"/>
          <w:sz w:val="23"/>
          <w:szCs w:val="23"/>
          <w:lang w:val="ru-KZ" w:eastAsia="ru-KZ"/>
          <w14:ligatures w14:val="none"/>
        </w:rPr>
        <w:t>. Жеребьевка проводится Центральной избирательной комиссией. Порядок проведения жеребьевки определяется Центральной избирательной комиссией.</w:t>
      </w:r>
    </w:p>
    <w:p w14:paraId="5D692DA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1" w:name="z485"/>
      <w:r w:rsidRPr="006E5061">
        <w:rPr>
          <w:rFonts w:ascii="Segoe UI" w:eastAsia="Times New Roman" w:hAnsi="Segoe UI" w:cs="Segoe UI"/>
          <w:color w:val="373A3C"/>
          <w:kern w:val="0"/>
          <w:sz w:val="23"/>
          <w:szCs w:val="23"/>
          <w:lang w:val="ru-KZ" w:eastAsia="ru-KZ"/>
          <w14:ligatures w14:val="none"/>
        </w:rPr>
        <w:t>Центральная избирательная комиссия определяет порядок внесения изменений в избирательные бюллетени в случае снятия кандидатуры, отмены решения о выдвижении кандидатом, отмены решения о регистрации кандидатов, партийных списков.</w:t>
      </w:r>
      <w:bookmarkEnd w:id="11"/>
    </w:p>
    <w:p w14:paraId="2709A20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Избирательные бюллетени печатаются на государственном и русском языках. </w:t>
      </w:r>
    </w:p>
    <w:p w14:paraId="3799ED7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Избирательные бюллетени изготавливаются в количестве, равном числу избирателей в избирательном округе с резервом 1 процент от общего числа избирателей в избирательном округе. </w:t>
      </w:r>
    </w:p>
    <w:p w14:paraId="2738B36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Избирательные бюллетени доставляются участковым избирательным комиссиям не ранее чем за три дня и не позднее чем за один день до выборов с резервом в 1 процент от общего числа избирателей на избирательном участке.</w:t>
      </w:r>
    </w:p>
    <w:p w14:paraId="4547F60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Помещение, в котором находятся избирательные бюллетени, опечатывается и сдается под охрану органам внутренних дел.</w:t>
      </w:r>
    </w:p>
    <w:p w14:paraId="74B5279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64BC40D7"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12" w:name="_Toc99455698"/>
      <w:r w:rsidRPr="006E5061">
        <w:rPr>
          <w:rFonts w:ascii="Segoe UI" w:eastAsia="Times New Roman" w:hAnsi="Segoe UI" w:cs="Segoe UI"/>
          <w:color w:val="373A3C"/>
          <w:kern w:val="0"/>
          <w:sz w:val="36"/>
          <w:szCs w:val="36"/>
          <w:lang w:val="ru-KZ" w:eastAsia="ru-KZ"/>
          <w14:ligatures w14:val="none"/>
        </w:rPr>
        <w:t>7.</w:t>
      </w:r>
      <w:bookmarkEnd w:id="12"/>
      <w:r w:rsidRPr="006E5061">
        <w:rPr>
          <w:rFonts w:ascii="Segoe UI" w:eastAsia="Times New Roman" w:hAnsi="Segoe UI" w:cs="Segoe UI"/>
          <w:color w:val="373A3C"/>
          <w:kern w:val="0"/>
          <w:sz w:val="36"/>
          <w:szCs w:val="36"/>
          <w:lang w:val="kk-KZ" w:eastAsia="ru-KZ"/>
          <w14:ligatures w14:val="none"/>
        </w:rPr>
        <w:t>2.</w:t>
      </w:r>
      <w:r w:rsidRPr="006E5061">
        <w:rPr>
          <w:rFonts w:ascii="Segoe UI" w:eastAsia="Times New Roman" w:hAnsi="Segoe UI" w:cs="Segoe UI"/>
          <w:color w:val="373A3C"/>
          <w:kern w:val="0"/>
          <w:sz w:val="36"/>
          <w:szCs w:val="36"/>
          <w:lang w:val="ru-KZ" w:eastAsia="ru-KZ"/>
          <w14:ligatures w14:val="none"/>
        </w:rPr>
        <w:t> ВРЕМЯ И МЕСТО ГОЛОСОВАНИЯ</w:t>
      </w:r>
      <w:r w:rsidRPr="006E5061">
        <w:rPr>
          <w:rFonts w:ascii="Segoe UI" w:eastAsia="Times New Roman" w:hAnsi="Segoe UI" w:cs="Segoe UI"/>
          <w:color w:val="373A3C"/>
          <w:kern w:val="0"/>
          <w:sz w:val="36"/>
          <w:szCs w:val="36"/>
          <w:lang w:val="kk-KZ" w:eastAsia="ru-KZ"/>
          <w14:ligatures w14:val="none"/>
        </w:rPr>
        <w:t>.</w:t>
      </w:r>
      <w:r w:rsidRPr="006E5061">
        <w:rPr>
          <w:rFonts w:ascii="Segoe UI" w:eastAsia="Times New Roman" w:hAnsi="Segoe UI" w:cs="Segoe UI"/>
          <w:color w:val="373A3C"/>
          <w:kern w:val="0"/>
          <w:sz w:val="36"/>
          <w:szCs w:val="36"/>
          <w:lang w:val="ru-KZ" w:eastAsia="ru-KZ"/>
          <w14:ligatures w14:val="none"/>
        </w:rPr>
        <w:t> ПОМЕЩЕНИЕ ДЛЯ ГОЛОСОВАНИЯ</w:t>
      </w:r>
    </w:p>
    <w:p w14:paraId="25105D7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Голосование по выборам Президента, депутатов Мажилиса Парламента и маслихатов, акима города районного значения, села, поселка, сельского округа, членов иных органов местного самоуправления проводится в день выборов с семи до двадцати часов по местному времени. Территориальные избирательные комиссии по представлению соответствующего акима, участковых избирательных комиссий вправе устанавливать иное время начала и окончания голосования. При этом голосование не может начинаться ранее шести часов и заканчиваться позднее двадцати двух часов. Решение территориальных комиссий об изменении времени начала и окончания голосования должно быть доведено до избирателей. </w:t>
      </w:r>
    </w:p>
    <w:p w14:paraId="7FDF2EA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О времени и месте голосования участковая избирательная комиссия оповещает избирателей не позднее чем за десять дней, а при проведении выборов членов иных, кроме маслихатов, органов местного самоуправления - не позднее чем за пять дней до дня проведения голосования через СМИ, а также иными способами. </w:t>
      </w:r>
    </w:p>
    <w:p w14:paraId="300E410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На избирательных участках, образованных на судах, принадлежащих Республике Казахстан и находящихся в день выборов в плавании, в воинских частях, отдаленных и труднодоступных районах, на участках отгонного животноводства, в домах отдыха, санаториях, стационарных лечебно-профилактических учреждениях, следственных изоляторах и изоляторах временного содержания, а также при представительствах Республики Казахстан в иностранных государствах, участковая избирательная комиссия может объявить голосование законченным в любое время, если проголосовали все избиратели, включенные в список. Перечень таких участков утверждается соответствующей избирательной комиссией не позднее чем за семь дней, а при проведении выборов членов иных, кроме маслихатов, органов местного самоуправления - не позднее чем за три дня до выборов. </w:t>
      </w:r>
    </w:p>
    <w:p w14:paraId="2DE224A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Голосование по выборам депутатов Сената проводится в течение одного дня. При этом время голосования определяется территориальной избирательной комиссией. </w:t>
      </w:r>
    </w:p>
    <w:p w14:paraId="57A401F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i/>
          <w:iCs/>
          <w:color w:val="373A3C"/>
          <w:kern w:val="0"/>
          <w:sz w:val="23"/>
          <w:szCs w:val="23"/>
          <w:lang w:val="ru-KZ" w:eastAsia="ru-KZ"/>
          <w14:ligatures w14:val="none"/>
        </w:rPr>
        <w:t>Помещение для голосования</w:t>
      </w:r>
    </w:p>
    <w:p w14:paraId="49EC338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Голосование на выборах Президента, депутатов Парламента, маслихатов, акима города районного значения, села, поселка, сельского округа, членов иных органов местного самоуправления должно проводиться в специально отведенных помещениях, в которых должны быть оборудованы в достаточном количестве кабины для тайного голосования, определены места выдачи избирательных бюллетеней и установлены урны для голосования таким образом, чтобы голосующие при подходе к ним обязательно проходили через кабины для тайного голосования. При этом должна быть обеспечена возможность наблюдателям, доверенным лицам, представителям СМИ и членам избирательной комиссии наблюдать за избирательными урнами, за входом и выходом из кабин для тайного голосования.</w:t>
      </w:r>
    </w:p>
    <w:p w14:paraId="058190D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569F71C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11</w:t>
      </w:r>
      <w:r w:rsidRPr="006E5061">
        <w:rPr>
          <w:rFonts w:ascii="Segoe UI" w:eastAsia="Times New Roman" w:hAnsi="Segoe UI" w:cs="Segoe UI"/>
          <w:color w:val="373A3C"/>
          <w:kern w:val="0"/>
          <w:sz w:val="23"/>
          <w:szCs w:val="23"/>
          <w:lang w:val="ru-KZ" w:eastAsia="ru-KZ"/>
          <w14:ligatures w14:val="none"/>
        </w:rPr>
        <w:t>. Информационное обеспечение УИК </w:t>
      </w:r>
    </w:p>
    <w:p w14:paraId="3DDCFD64" w14:textId="20EFF750" w:rsidR="006E5061" w:rsidRPr="006E5061" w:rsidRDefault="006E5061" w:rsidP="006E5061">
      <w:pPr>
        <w:shd w:val="clear" w:color="auto" w:fill="FFFFFF"/>
        <w:spacing w:after="0" w:line="240" w:lineRule="auto"/>
        <w:rPr>
          <w:rFonts w:ascii="Segoe UI" w:eastAsia="Times New Roman" w:hAnsi="Segoe UI" w:cs="Segoe UI"/>
          <w:color w:val="373A3C"/>
          <w:kern w:val="0"/>
          <w:sz w:val="23"/>
          <w:szCs w:val="23"/>
          <w:lang w:val="ru-KZ" w:eastAsia="ru-KZ"/>
          <w14:ligatures w14:val="none"/>
        </w:rPr>
      </w:pPr>
      <w:r>
        <w:rPr>
          <w:noProof/>
        </w:rPr>
        <w:drawing>
          <wp:inline distT="0" distB="0" distL="0" distR="0" wp14:anchorId="234B1B8F" wp14:editId="4E9894E6">
            <wp:extent cx="5940425" cy="1454150"/>
            <wp:effectExtent l="0" t="0" r="3175" b="0"/>
            <wp:docPr id="1689800694" name="Рисунок 12" descr="Изображение выглядит как текст, снимок экрана, Шрифт,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00694" name="Рисунок 12" descr="Изображение выглядит как текст, снимок экрана, Шрифт, Цвет электрик&#10;&#10;Автоматически созданное описа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454150"/>
                    </a:xfrm>
                    <a:prstGeom prst="rect">
                      <a:avLst/>
                    </a:prstGeom>
                    <a:noFill/>
                    <a:ln>
                      <a:noFill/>
                    </a:ln>
                  </pic:spPr>
                </pic:pic>
              </a:graphicData>
            </a:graphic>
          </wp:inline>
        </w:drawing>
      </w:r>
    </w:p>
    <w:p w14:paraId="61F1C93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13C0D4F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3" w:name="z486"/>
      <w:r w:rsidRPr="006E5061">
        <w:rPr>
          <w:rFonts w:ascii="Segoe UI" w:eastAsia="Times New Roman" w:hAnsi="Segoe UI" w:cs="Segoe UI"/>
          <w:color w:val="373A3C"/>
          <w:kern w:val="0"/>
          <w:sz w:val="23"/>
          <w:szCs w:val="23"/>
          <w:lang w:val="ru-KZ" w:eastAsia="ru-KZ"/>
          <w14:ligatures w14:val="none"/>
        </w:rPr>
        <w:t>При оборудовании помещения для голосования должны обеспечиваться условия для беспрепятственного доступа избирателей, являющихся гражданами с ограниченными возможностями, и голосования в нем.</w:t>
      </w:r>
      <w:bookmarkEnd w:id="13"/>
    </w:p>
    <w:p w14:paraId="67B6D1F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Схема размещения технологического и иного оборудования, мест, отведенных для работы членов УИК, наблюдателей и иных лиц в день голосования в помещении для голосования рассматривается на заседании УИК в день, предшествующий дню голосования.</w:t>
      </w:r>
    </w:p>
    <w:p w14:paraId="6BA28A9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55AC693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12. Образец информационного стенда</w:t>
      </w:r>
    </w:p>
    <w:p w14:paraId="524E895A" w14:textId="3582D401"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43DDD793" wp14:editId="59FE0713">
            <wp:extent cx="5940425" cy="2088515"/>
            <wp:effectExtent l="0" t="0" r="3175" b="6985"/>
            <wp:docPr id="109372720" name="Рисунок 1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2720" name="Рисунок 1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088515"/>
                    </a:xfrm>
                    <a:prstGeom prst="rect">
                      <a:avLst/>
                    </a:prstGeom>
                    <a:noFill/>
                    <a:ln>
                      <a:noFill/>
                    </a:ln>
                  </pic:spPr>
                </pic:pic>
              </a:graphicData>
            </a:graphic>
          </wp:inline>
        </w:drawing>
      </w:r>
    </w:p>
    <w:p w14:paraId="29F8180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DBE0E8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На рисунках ниже приведены примерные схемы расположения технологического оборудования в помещениях для голосования. </w:t>
      </w:r>
    </w:p>
    <w:p w14:paraId="6F3FDF9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Цифровые обозначения:</w:t>
      </w:r>
    </w:p>
    <w:p w14:paraId="007113C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столы;</w:t>
      </w:r>
    </w:p>
    <w:p w14:paraId="0D0F5E4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стулья;</w:t>
      </w:r>
    </w:p>
    <w:p w14:paraId="21A0A61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стационарные урны для голосования;</w:t>
      </w:r>
    </w:p>
    <w:p w14:paraId="2B1136C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переносные урны для голосования вне помещения;</w:t>
      </w:r>
    </w:p>
    <w:p w14:paraId="4E6E839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кабины для тайного голосования;</w:t>
      </w:r>
    </w:p>
    <w:p w14:paraId="00BBD2A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информационный стенд;</w:t>
      </w:r>
    </w:p>
    <w:p w14:paraId="408DEE4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специально оборудованное место (уголок) для тайного голосования граждан с ограниченными возможностями;</w:t>
      </w:r>
    </w:p>
    <w:p w14:paraId="1FFB9CF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сейф;</w:t>
      </w:r>
    </w:p>
    <w:p w14:paraId="12C1C6B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огнетушители. </w:t>
      </w:r>
    </w:p>
    <w:p w14:paraId="2EF10E2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70B9E14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13</w:t>
      </w:r>
      <w:r w:rsidRPr="006E5061">
        <w:rPr>
          <w:rFonts w:ascii="Segoe UI" w:eastAsia="Times New Roman" w:hAnsi="Segoe UI" w:cs="Segoe UI"/>
          <w:color w:val="373A3C"/>
          <w:kern w:val="0"/>
          <w:sz w:val="23"/>
          <w:szCs w:val="23"/>
          <w:lang w:val="ru-KZ" w:eastAsia="ru-KZ"/>
          <w14:ligatures w14:val="none"/>
        </w:rPr>
        <w:t>. Примерная схема размещения технологического оборудования в помещении с одним эвакуационным выходом</w:t>
      </w:r>
    </w:p>
    <w:p w14:paraId="2604A0E9" w14:textId="068FE31F"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26FA1C6C" wp14:editId="0EBC0530">
            <wp:extent cx="4969569" cy="2600325"/>
            <wp:effectExtent l="0" t="0" r="2540" b="0"/>
            <wp:docPr id="1261678784" name="Рисунок 14" descr="Изображение выглядит как диаграмма, Технический чертеж,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78784" name="Рисунок 14" descr="Изображение выглядит как диаграмма, Технический чертеж, План, линия&#10;&#10;Автоматически созданное описа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3459" cy="2602360"/>
                    </a:xfrm>
                    <a:prstGeom prst="rect">
                      <a:avLst/>
                    </a:prstGeom>
                    <a:noFill/>
                    <a:ln>
                      <a:noFill/>
                    </a:ln>
                  </pic:spPr>
                </pic:pic>
              </a:graphicData>
            </a:graphic>
          </wp:inline>
        </w:drawing>
      </w:r>
    </w:p>
    <w:p w14:paraId="1A9DD9F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34C0CCD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14</w:t>
      </w:r>
      <w:r w:rsidRPr="006E5061">
        <w:rPr>
          <w:rFonts w:ascii="Segoe UI" w:eastAsia="Times New Roman" w:hAnsi="Segoe UI" w:cs="Segoe UI"/>
          <w:color w:val="373A3C"/>
          <w:kern w:val="0"/>
          <w:sz w:val="23"/>
          <w:szCs w:val="23"/>
          <w:lang w:val="ru-KZ" w:eastAsia="ru-KZ"/>
          <w14:ligatures w14:val="none"/>
        </w:rPr>
        <w:t>. Примерная схема размещения технологического оборудования в помещении с двумя эвакуационными выходами</w:t>
      </w:r>
    </w:p>
    <w:p w14:paraId="637E958A" w14:textId="473ACB5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711D953D" wp14:editId="51E6E8BC">
            <wp:extent cx="4866621" cy="2552700"/>
            <wp:effectExtent l="0" t="0" r="0" b="0"/>
            <wp:docPr id="1372508812" name="Рисунок 15" descr="Изображение выглядит как диаграмма, Технический чертеж, План,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08812" name="Рисунок 15" descr="Изображение выглядит как диаграмма, Технический чертеж, План, схематичный&#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5429" cy="2557320"/>
                    </a:xfrm>
                    <a:prstGeom prst="rect">
                      <a:avLst/>
                    </a:prstGeom>
                    <a:noFill/>
                    <a:ln>
                      <a:noFill/>
                    </a:ln>
                  </pic:spPr>
                </pic:pic>
              </a:graphicData>
            </a:graphic>
          </wp:inline>
        </w:drawing>
      </w:r>
    </w:p>
    <w:p w14:paraId="0A3BB5A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FB3F44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 </w:t>
      </w:r>
    </w:p>
    <w:p w14:paraId="25AEF4E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4" w:name="z128"/>
      <w:r w:rsidRPr="006E5061">
        <w:rPr>
          <w:rFonts w:ascii="Segoe UI" w:eastAsia="Times New Roman" w:hAnsi="Segoe UI" w:cs="Segoe UI"/>
          <w:color w:val="373A3C"/>
          <w:kern w:val="0"/>
          <w:sz w:val="23"/>
          <w:szCs w:val="23"/>
          <w:lang w:val="ru-KZ" w:eastAsia="ru-KZ"/>
          <w14:ligatures w14:val="none"/>
        </w:rPr>
        <w:t>Находящиеся в помещении для голосования лица обязаны строго соблюдать правила, установленные избирательной комиссией. Председатель соответствующей избирательной комиссии регулирует количество избирателей, находящихся в помещении для голосования одновременно; ответственен за порядок и имеет право потребовать от любого, кто нарушает положения Конституционного закона «О выборах» и препятствует проведению голосования, покинуть помещение. </w:t>
      </w:r>
      <w:bookmarkEnd w:id="14"/>
    </w:p>
    <w:p w14:paraId="43F602B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5" w:name="z129"/>
      <w:r w:rsidRPr="006E5061">
        <w:rPr>
          <w:rFonts w:ascii="Segoe UI" w:eastAsia="Times New Roman" w:hAnsi="Segoe UI" w:cs="Segoe UI"/>
          <w:color w:val="373A3C"/>
          <w:kern w:val="0"/>
          <w:sz w:val="23"/>
          <w:szCs w:val="23"/>
          <w:lang w:val="ru-KZ" w:eastAsia="ru-KZ"/>
          <w14:ligatures w14:val="none"/>
        </w:rPr>
        <w:t>В день голосования запрещается присутствие в помещении для голосования посторонних лиц, не связанных с избирательным процессом. </w:t>
      </w:r>
      <w:bookmarkEnd w:id="15"/>
    </w:p>
    <w:p w14:paraId="4FD39E5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6" w:name="z130"/>
      <w:r w:rsidRPr="006E5061">
        <w:rPr>
          <w:rFonts w:ascii="Segoe UI" w:eastAsia="Times New Roman" w:hAnsi="Segoe UI" w:cs="Segoe UI"/>
          <w:color w:val="373A3C"/>
          <w:kern w:val="0"/>
          <w:sz w:val="23"/>
          <w:szCs w:val="23"/>
          <w:lang w:val="ru-KZ" w:eastAsia="ru-KZ"/>
          <w14:ligatures w14:val="none"/>
        </w:rPr>
        <w:t>В случае нарушения законодательства Республики Казахстан о выборах член участковой избирательной комиссии немедленно отстраняется от участия в ее работе, а наблюдатель и иные лица удаляются из помещения для голосования по мотивированному решению избирательной комиссии, принятому в письменной форме. </w:t>
      </w:r>
      <w:bookmarkEnd w:id="16"/>
    </w:p>
    <w:p w14:paraId="046E6AB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7" w:name="z131"/>
      <w:r w:rsidRPr="006E5061">
        <w:rPr>
          <w:rFonts w:ascii="Segoe UI" w:eastAsia="Times New Roman" w:hAnsi="Segoe UI" w:cs="Segoe UI"/>
          <w:color w:val="373A3C"/>
          <w:kern w:val="0"/>
          <w:sz w:val="23"/>
          <w:szCs w:val="23"/>
          <w:lang w:val="ru-KZ" w:eastAsia="ru-KZ"/>
          <w14:ligatures w14:val="none"/>
        </w:rPr>
        <w:t>Исполнение данного решения осуществляют органы внутренних дел, которые также принимают меры по привлечению отстраненного члена избирательной комиссии, а также удаленного наблюдателя или иного лица к ответственности, предусмотренной законами Республики Казахстан. </w:t>
      </w:r>
      <w:bookmarkEnd w:id="17"/>
    </w:p>
    <w:p w14:paraId="1B00B2A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18" w:name="z132"/>
      <w:r w:rsidRPr="006E5061">
        <w:rPr>
          <w:rFonts w:ascii="Segoe UI" w:eastAsia="Times New Roman" w:hAnsi="Segoe UI" w:cs="Segoe UI"/>
          <w:color w:val="373A3C"/>
          <w:kern w:val="0"/>
          <w:sz w:val="23"/>
          <w:szCs w:val="23"/>
          <w:lang w:val="ru-KZ" w:eastAsia="ru-KZ"/>
          <w14:ligatures w14:val="none"/>
        </w:rPr>
        <w:t>Обеспечение порядка в помещениях для голосования возлагается на органы внутренних дел. Сотрудники органов внутренних дел должны находиться в помещении для голосования только по приглашению председателя комиссии и обязаны покинуть его немедленно после восстановления порядка либо по просьбе председателя комиссии.</w:t>
      </w:r>
      <w:bookmarkEnd w:id="18"/>
    </w:p>
    <w:p w14:paraId="04D308D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F06D4DB"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19" w:name="_Toc99455699"/>
      <w:r w:rsidRPr="006E5061">
        <w:rPr>
          <w:rFonts w:ascii="Segoe UI" w:eastAsia="Times New Roman" w:hAnsi="Segoe UI" w:cs="Segoe UI"/>
          <w:color w:val="373A3C"/>
          <w:kern w:val="0"/>
          <w:sz w:val="36"/>
          <w:szCs w:val="36"/>
          <w:lang w:val="kk-KZ" w:eastAsia="ru-KZ"/>
          <w14:ligatures w14:val="none"/>
        </w:rPr>
        <w:t>7.3</w:t>
      </w:r>
      <w:bookmarkEnd w:id="19"/>
      <w:r w:rsidRPr="006E5061">
        <w:rPr>
          <w:rFonts w:ascii="Segoe UI" w:eastAsia="Times New Roman" w:hAnsi="Segoe UI" w:cs="Segoe UI"/>
          <w:color w:val="373A3C"/>
          <w:kern w:val="0"/>
          <w:sz w:val="36"/>
          <w:szCs w:val="36"/>
          <w:lang w:val="ru-KZ" w:eastAsia="ru-KZ"/>
          <w14:ligatures w14:val="none"/>
        </w:rPr>
        <w:t>. ОТКРЫТИЕ ГОЛОСОВАНИЯ</w:t>
      </w:r>
      <w:r w:rsidRPr="006E5061">
        <w:rPr>
          <w:rFonts w:ascii="Segoe UI" w:eastAsia="Times New Roman" w:hAnsi="Segoe UI" w:cs="Segoe UI"/>
          <w:color w:val="373A3C"/>
          <w:kern w:val="0"/>
          <w:sz w:val="36"/>
          <w:szCs w:val="36"/>
          <w:lang w:val="kk-KZ" w:eastAsia="ru-KZ"/>
          <w14:ligatures w14:val="none"/>
        </w:rPr>
        <w:t>.</w:t>
      </w:r>
      <w:r w:rsidRPr="006E5061">
        <w:rPr>
          <w:rFonts w:ascii="Segoe UI" w:eastAsia="Times New Roman" w:hAnsi="Segoe UI" w:cs="Segoe UI"/>
          <w:color w:val="373A3C"/>
          <w:kern w:val="0"/>
          <w:sz w:val="36"/>
          <w:szCs w:val="36"/>
          <w:lang w:val="ru-KZ" w:eastAsia="ru-KZ"/>
          <w14:ligatures w14:val="none"/>
        </w:rPr>
        <w:t> ОРГАНИЗАЦИЯ </w:t>
      </w:r>
      <w:r w:rsidRPr="006E5061">
        <w:rPr>
          <w:rFonts w:ascii="Segoe UI" w:eastAsia="Times New Roman" w:hAnsi="Segoe UI" w:cs="Segoe UI"/>
          <w:color w:val="373A3C"/>
          <w:kern w:val="0"/>
          <w:sz w:val="36"/>
          <w:szCs w:val="36"/>
          <w:lang w:val="kk-KZ" w:eastAsia="ru-KZ"/>
          <w14:ligatures w14:val="none"/>
        </w:rPr>
        <w:t>И П</w:t>
      </w:r>
      <w:r w:rsidRPr="006E5061">
        <w:rPr>
          <w:rFonts w:ascii="Segoe UI" w:eastAsia="Times New Roman" w:hAnsi="Segoe UI" w:cs="Segoe UI"/>
          <w:color w:val="373A3C"/>
          <w:kern w:val="0"/>
          <w:sz w:val="36"/>
          <w:szCs w:val="36"/>
          <w:lang w:val="ru-KZ" w:eastAsia="ru-KZ"/>
          <w14:ligatures w14:val="none"/>
        </w:rPr>
        <w:t>РОВЕДЕНИЕ ГОЛОСОВАНИЯ</w:t>
      </w:r>
    </w:p>
    <w:p w14:paraId="3420AA9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643DB60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день голосования по выборам Президента, депутатов Мажилиса, избираемых по партийному списку, маслихатов, акима города районного значения, села, поселка, сельского округа, членов иных органов местного самоуправления участковые избирательные комиссии за один час до начала голосования должны приступить к открытию участков для голосования. </w:t>
      </w:r>
    </w:p>
    <w:p w14:paraId="2E7C18F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день голосования по выборам депутатов Сената и депутатов Мажилиса Парламента, избираемых Ассамблеей народа Казахстана, соответствующие территориальные избирательные комиссии за один час до начала голосования должны приступить к открытию пунктов для голосования. </w:t>
      </w:r>
    </w:p>
    <w:p w14:paraId="69D64B9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Председатель участковой (территориальной) избирательной комиссии: </w:t>
      </w:r>
    </w:p>
    <w:p w14:paraId="5D1FB35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за тридцать минут до начала голосования в присутствии членов комиссии проверяет избирательные урны на предмет наличия или отсутствия в них избирательных бюллетеней, целостности урн, пломбирует или опечатывает урны для голосования; </w:t>
      </w:r>
    </w:p>
    <w:p w14:paraId="2430846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определяет членов комиссии, ответственных за выдачу избирательных бюллетеней. </w:t>
      </w:r>
    </w:p>
    <w:p w14:paraId="7454FF5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xml:space="preserve">В день, предшествующий дню голосования </w:t>
      </w:r>
      <w:proofErr w:type="spellStart"/>
      <w:r w:rsidRPr="006E5061">
        <w:rPr>
          <w:rFonts w:ascii="Segoe UI" w:eastAsia="Times New Roman" w:hAnsi="Segoe UI" w:cs="Segoe UI"/>
          <w:color w:val="373A3C"/>
          <w:kern w:val="0"/>
          <w:sz w:val="23"/>
          <w:szCs w:val="23"/>
          <w:lang w:val="ru-KZ" w:eastAsia="ru-KZ"/>
          <w14:ligatures w14:val="none"/>
        </w:rPr>
        <w:t>УИКом</w:t>
      </w:r>
      <w:proofErr w:type="spellEnd"/>
      <w:r w:rsidRPr="006E5061">
        <w:rPr>
          <w:rFonts w:ascii="Segoe UI" w:eastAsia="Times New Roman" w:hAnsi="Segoe UI" w:cs="Segoe UI"/>
          <w:color w:val="373A3C"/>
          <w:kern w:val="0"/>
          <w:sz w:val="23"/>
          <w:szCs w:val="23"/>
          <w:lang w:val="ru-KZ" w:eastAsia="ru-KZ"/>
          <w14:ligatures w14:val="none"/>
        </w:rPr>
        <w:t xml:space="preserve"> проводится заседание, на котором распределяются обязанности членов комиссии в день голосования.</w:t>
      </w:r>
    </w:p>
    <w:p w14:paraId="7BD3CFB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Таблица </w:t>
      </w:r>
      <w:r w:rsidRPr="006E5061">
        <w:rPr>
          <w:rFonts w:ascii="Segoe UI" w:eastAsia="Times New Roman" w:hAnsi="Segoe UI" w:cs="Segoe UI"/>
          <w:color w:val="373A3C"/>
          <w:kern w:val="0"/>
          <w:sz w:val="23"/>
          <w:szCs w:val="23"/>
          <w:lang w:val="kk-KZ" w:eastAsia="ru-KZ"/>
          <w14:ligatures w14:val="none"/>
        </w:rPr>
        <w:t>2 – </w:t>
      </w:r>
      <w:r w:rsidRPr="006E5061">
        <w:rPr>
          <w:rFonts w:ascii="Segoe UI" w:eastAsia="Times New Roman" w:hAnsi="Segoe UI" w:cs="Segoe UI"/>
          <w:color w:val="373A3C"/>
          <w:kern w:val="0"/>
          <w:sz w:val="23"/>
          <w:szCs w:val="23"/>
          <w:lang w:val="ru-KZ" w:eastAsia="ru-KZ"/>
          <w14:ligatures w14:val="none"/>
        </w:rPr>
        <w:t>Примерное распределение обязанностей членов УИК в день голосования (из расчета 7 членов избирательной комиссии)</w:t>
      </w:r>
    </w:p>
    <w:p w14:paraId="07D3B08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tbl>
      <w:tblPr>
        <w:tblW w:w="72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6"/>
        <w:gridCol w:w="4944"/>
      </w:tblGrid>
      <w:tr w:rsidR="006E5061" w:rsidRPr="006E5061" w14:paraId="3A1074AE"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5F276B21" w14:textId="77777777" w:rsidR="006E5061" w:rsidRPr="006E5061" w:rsidRDefault="006E5061" w:rsidP="006E5061">
            <w:pPr>
              <w:spacing w:after="0" w:line="240" w:lineRule="auto"/>
              <w:ind w:firstLine="851"/>
              <w:jc w:val="center"/>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b/>
                <w:bCs/>
                <w:kern w:val="0"/>
                <w:sz w:val="24"/>
                <w:szCs w:val="24"/>
                <w:lang w:val="ru-KZ" w:eastAsia="ru-KZ"/>
                <w14:ligatures w14:val="none"/>
              </w:rPr>
              <w:t>ФИО</w:t>
            </w:r>
          </w:p>
        </w:tc>
        <w:tc>
          <w:tcPr>
            <w:tcW w:w="5715" w:type="dxa"/>
            <w:tcBorders>
              <w:top w:val="outset" w:sz="6" w:space="0" w:color="auto"/>
              <w:left w:val="outset" w:sz="6" w:space="0" w:color="auto"/>
              <w:bottom w:val="outset" w:sz="6" w:space="0" w:color="auto"/>
              <w:right w:val="outset" w:sz="6" w:space="0" w:color="auto"/>
            </w:tcBorders>
            <w:hideMark/>
          </w:tcPr>
          <w:p w14:paraId="0645AD27" w14:textId="77777777" w:rsidR="006E5061" w:rsidRPr="006E5061" w:rsidRDefault="006E5061" w:rsidP="006E5061">
            <w:pPr>
              <w:spacing w:after="0" w:line="240" w:lineRule="auto"/>
              <w:ind w:firstLine="851"/>
              <w:jc w:val="center"/>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b/>
                <w:bCs/>
                <w:kern w:val="0"/>
                <w:sz w:val="24"/>
                <w:szCs w:val="24"/>
                <w:lang w:val="ru-KZ" w:eastAsia="ru-KZ"/>
                <w14:ligatures w14:val="none"/>
              </w:rPr>
              <w:t>Действие</w:t>
            </w:r>
          </w:p>
        </w:tc>
      </w:tr>
      <w:tr w:rsidR="006E5061" w:rsidRPr="006E5061" w14:paraId="38EA2637"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245903F1"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05F8E808"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Подготовка необходимых канцтоваров для погашения избирательных бюллетеней, опечатывания избирательных ящиков, опечатывания избирательной документации и т.д.</w:t>
            </w:r>
          </w:p>
        </w:tc>
      </w:tr>
      <w:tr w:rsidR="006E5061" w:rsidRPr="006E5061" w14:paraId="52448D69"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09C8E560"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 зам, 4 члена</w:t>
            </w:r>
          </w:p>
        </w:tc>
        <w:tc>
          <w:tcPr>
            <w:tcW w:w="5715" w:type="dxa"/>
            <w:tcBorders>
              <w:top w:val="outset" w:sz="6" w:space="0" w:color="auto"/>
              <w:left w:val="outset" w:sz="6" w:space="0" w:color="auto"/>
              <w:bottom w:val="outset" w:sz="6" w:space="0" w:color="auto"/>
              <w:right w:val="outset" w:sz="6" w:space="0" w:color="auto"/>
            </w:tcBorders>
            <w:hideMark/>
          </w:tcPr>
          <w:p w14:paraId="7B143BBC"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Погашение избирательных бюллетеней, после окончания голосования</w:t>
            </w:r>
          </w:p>
        </w:tc>
      </w:tr>
      <w:tr w:rsidR="006E5061" w:rsidRPr="006E5061" w14:paraId="37BBC8DF"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2AF1E790"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w:t>
            </w:r>
          </w:p>
        </w:tc>
        <w:tc>
          <w:tcPr>
            <w:tcW w:w="5715" w:type="dxa"/>
            <w:tcBorders>
              <w:top w:val="outset" w:sz="6" w:space="0" w:color="auto"/>
              <w:left w:val="outset" w:sz="6" w:space="0" w:color="auto"/>
              <w:bottom w:val="outset" w:sz="6" w:space="0" w:color="auto"/>
              <w:right w:val="outset" w:sz="6" w:space="0" w:color="auto"/>
            </w:tcBorders>
            <w:hideMark/>
          </w:tcPr>
          <w:p w14:paraId="1D4D40CD"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Опечатывание ящиков для голосования перед открытием участка в день голосования</w:t>
            </w:r>
          </w:p>
        </w:tc>
      </w:tr>
      <w:tr w:rsidR="006E5061" w:rsidRPr="006E5061" w14:paraId="21875D9E"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3A15E908"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w:t>
            </w:r>
          </w:p>
        </w:tc>
        <w:tc>
          <w:tcPr>
            <w:tcW w:w="5715" w:type="dxa"/>
            <w:tcBorders>
              <w:top w:val="outset" w:sz="6" w:space="0" w:color="auto"/>
              <w:left w:val="outset" w:sz="6" w:space="0" w:color="auto"/>
              <w:bottom w:val="outset" w:sz="6" w:space="0" w:color="auto"/>
              <w:right w:val="outset" w:sz="6" w:space="0" w:color="auto"/>
            </w:tcBorders>
            <w:hideMark/>
          </w:tcPr>
          <w:p w14:paraId="75999F76"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Выдача избирательных бюллетеней членам комиссии перед голосованием</w:t>
            </w:r>
          </w:p>
        </w:tc>
      </w:tr>
      <w:tr w:rsidR="006E5061" w:rsidRPr="006E5061" w14:paraId="03F1D262"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611F31AA"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зам, 3 члена</w:t>
            </w:r>
          </w:p>
        </w:tc>
        <w:tc>
          <w:tcPr>
            <w:tcW w:w="5715" w:type="dxa"/>
            <w:tcBorders>
              <w:top w:val="outset" w:sz="6" w:space="0" w:color="auto"/>
              <w:left w:val="outset" w:sz="6" w:space="0" w:color="auto"/>
              <w:bottom w:val="outset" w:sz="6" w:space="0" w:color="auto"/>
              <w:right w:val="outset" w:sz="6" w:space="0" w:color="auto"/>
            </w:tcBorders>
            <w:hideMark/>
          </w:tcPr>
          <w:p w14:paraId="04C13A9A"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Выдача избирательных бюллетеней и работа со списком избирателей в день голосования</w:t>
            </w:r>
          </w:p>
        </w:tc>
      </w:tr>
      <w:tr w:rsidR="006E5061" w:rsidRPr="006E5061" w14:paraId="69C167B9"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6F20A20F"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51F61CF3"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Регистрация наблюдателей, представителей СМИ (ведение журналов)</w:t>
            </w:r>
          </w:p>
        </w:tc>
      </w:tr>
      <w:tr w:rsidR="006E5061" w:rsidRPr="006E5061" w14:paraId="65E2C579"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3BB50F0E"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зам., 4 члена</w:t>
            </w:r>
          </w:p>
        </w:tc>
        <w:tc>
          <w:tcPr>
            <w:tcW w:w="5715" w:type="dxa"/>
            <w:tcBorders>
              <w:top w:val="outset" w:sz="6" w:space="0" w:color="auto"/>
              <w:left w:val="outset" w:sz="6" w:space="0" w:color="auto"/>
              <w:bottom w:val="outset" w:sz="6" w:space="0" w:color="auto"/>
              <w:right w:val="outset" w:sz="6" w:space="0" w:color="auto"/>
            </w:tcBorders>
            <w:hideMark/>
          </w:tcPr>
          <w:p w14:paraId="2C0F66AD"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Прием заявлений о голосовании вне помещения для голосования, составление маршрута движения при проведении голосования, вне помещения для голосования в день голосования</w:t>
            </w:r>
          </w:p>
        </w:tc>
      </w:tr>
      <w:tr w:rsidR="006E5061" w:rsidRPr="006E5061" w14:paraId="795149DF"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47BEAFDD"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796D8341"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Ведение протокола заседания УИК</w:t>
            </w:r>
          </w:p>
        </w:tc>
      </w:tr>
      <w:tr w:rsidR="006E5061" w:rsidRPr="006E5061" w14:paraId="000DB7D8"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3E8BFA8E"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зам., 4 члена</w:t>
            </w:r>
          </w:p>
        </w:tc>
        <w:tc>
          <w:tcPr>
            <w:tcW w:w="5715" w:type="dxa"/>
            <w:tcBorders>
              <w:top w:val="outset" w:sz="6" w:space="0" w:color="auto"/>
              <w:left w:val="outset" w:sz="6" w:space="0" w:color="auto"/>
              <w:bottom w:val="outset" w:sz="6" w:space="0" w:color="auto"/>
              <w:right w:val="outset" w:sz="6" w:space="0" w:color="auto"/>
            </w:tcBorders>
            <w:hideMark/>
          </w:tcPr>
          <w:p w14:paraId="1B17EDE2"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Выдача избирательных бюллетеней голосующим по открепительным удостоверениям, внесение голосующих в список избирателей</w:t>
            </w:r>
          </w:p>
        </w:tc>
      </w:tr>
      <w:tr w:rsidR="006E5061" w:rsidRPr="006E5061" w14:paraId="5374B204"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29528A8C"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5E99F5B9"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Информирование ТИК об открытии помещения для голосования и о ходе голосования</w:t>
            </w:r>
          </w:p>
        </w:tc>
      </w:tr>
      <w:tr w:rsidR="006E5061" w:rsidRPr="006E5061" w14:paraId="483ED0F1"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3EDE2E4D"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члены </w:t>
            </w:r>
          </w:p>
        </w:tc>
        <w:tc>
          <w:tcPr>
            <w:tcW w:w="5715" w:type="dxa"/>
            <w:tcBorders>
              <w:top w:val="outset" w:sz="6" w:space="0" w:color="auto"/>
              <w:left w:val="outset" w:sz="6" w:space="0" w:color="auto"/>
              <w:bottom w:val="outset" w:sz="6" w:space="0" w:color="auto"/>
              <w:right w:val="outset" w:sz="6" w:space="0" w:color="auto"/>
            </w:tcBorders>
            <w:hideMark/>
          </w:tcPr>
          <w:p w14:paraId="6CA31A8F"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Организация голосования вне помещения для голосования</w:t>
            </w:r>
          </w:p>
        </w:tc>
      </w:tr>
      <w:tr w:rsidR="006E5061" w:rsidRPr="006E5061" w14:paraId="55277B33"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2CE28418"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w:t>
            </w:r>
          </w:p>
        </w:tc>
        <w:tc>
          <w:tcPr>
            <w:tcW w:w="5715" w:type="dxa"/>
            <w:tcBorders>
              <w:top w:val="outset" w:sz="6" w:space="0" w:color="auto"/>
              <w:left w:val="outset" w:sz="6" w:space="0" w:color="auto"/>
              <w:bottom w:val="outset" w:sz="6" w:space="0" w:color="auto"/>
              <w:right w:val="outset" w:sz="6" w:space="0" w:color="auto"/>
            </w:tcBorders>
            <w:hideMark/>
          </w:tcPr>
          <w:p w14:paraId="08F25EB2"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Наблюдение за порядком в помещении для голосования совместно с сотрудником полиции взаимодействие с наблюдателями, представителями СМИ и т.д.</w:t>
            </w:r>
          </w:p>
        </w:tc>
      </w:tr>
      <w:tr w:rsidR="006E5061" w:rsidRPr="006E5061" w14:paraId="3EE53CB3"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66AE37A1"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w:t>
            </w:r>
          </w:p>
        </w:tc>
        <w:tc>
          <w:tcPr>
            <w:tcW w:w="5715" w:type="dxa"/>
            <w:tcBorders>
              <w:top w:val="outset" w:sz="6" w:space="0" w:color="auto"/>
              <w:left w:val="outset" w:sz="6" w:space="0" w:color="auto"/>
              <w:bottom w:val="outset" w:sz="6" w:space="0" w:color="auto"/>
              <w:right w:val="outset" w:sz="6" w:space="0" w:color="auto"/>
            </w:tcBorders>
            <w:hideMark/>
          </w:tcPr>
          <w:p w14:paraId="44990F1A"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Оказание при необходимости помощи избирателям при их ознакомлении с информационными стендами</w:t>
            </w:r>
          </w:p>
        </w:tc>
      </w:tr>
      <w:tr w:rsidR="006E5061" w:rsidRPr="006E5061" w14:paraId="488ACB36"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7B567A36"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w:t>
            </w:r>
          </w:p>
        </w:tc>
        <w:tc>
          <w:tcPr>
            <w:tcW w:w="5715" w:type="dxa"/>
            <w:tcBorders>
              <w:top w:val="outset" w:sz="6" w:space="0" w:color="auto"/>
              <w:left w:val="outset" w:sz="6" w:space="0" w:color="auto"/>
              <w:bottom w:val="outset" w:sz="6" w:space="0" w:color="auto"/>
              <w:right w:val="outset" w:sz="6" w:space="0" w:color="auto"/>
            </w:tcBorders>
            <w:hideMark/>
          </w:tcPr>
          <w:p w14:paraId="3F9B6BFE"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Оказание необходимой помощи избирателям – инвалидам, за исключением помощи в получении и заполнении избирательного бюллетеня</w:t>
            </w:r>
          </w:p>
        </w:tc>
      </w:tr>
      <w:tr w:rsidR="006E5061" w:rsidRPr="006E5061" w14:paraId="294196D9"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0FA2AB97"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зам., член</w:t>
            </w:r>
          </w:p>
        </w:tc>
        <w:tc>
          <w:tcPr>
            <w:tcW w:w="5715" w:type="dxa"/>
            <w:tcBorders>
              <w:top w:val="outset" w:sz="6" w:space="0" w:color="auto"/>
              <w:left w:val="outset" w:sz="6" w:space="0" w:color="auto"/>
              <w:bottom w:val="outset" w:sz="6" w:space="0" w:color="auto"/>
              <w:right w:val="outset" w:sz="6" w:space="0" w:color="auto"/>
            </w:tcBorders>
            <w:hideMark/>
          </w:tcPr>
          <w:p w14:paraId="6E9D7294"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Подготовка столов до начала подсчетов голосов избирателей</w:t>
            </w:r>
          </w:p>
        </w:tc>
      </w:tr>
      <w:tr w:rsidR="006E5061" w:rsidRPr="006E5061" w14:paraId="131E4068"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5444B8B4"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председатель</w:t>
            </w:r>
          </w:p>
        </w:tc>
        <w:tc>
          <w:tcPr>
            <w:tcW w:w="5715" w:type="dxa"/>
            <w:tcBorders>
              <w:top w:val="outset" w:sz="6" w:space="0" w:color="auto"/>
              <w:left w:val="outset" w:sz="6" w:space="0" w:color="auto"/>
              <w:bottom w:val="outset" w:sz="6" w:space="0" w:color="auto"/>
              <w:right w:val="outset" w:sz="6" w:space="0" w:color="auto"/>
            </w:tcBorders>
            <w:hideMark/>
          </w:tcPr>
          <w:p w14:paraId="6B6EC23B"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Подсчет числа неиспользованных открепительных удостоверений (накануне дня голосования, 18 часов)</w:t>
            </w:r>
          </w:p>
        </w:tc>
      </w:tr>
      <w:tr w:rsidR="006E5061" w:rsidRPr="006E5061" w14:paraId="4A9B870A"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0A9989B6"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lastRenderedPageBreak/>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3F44B9DF"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Оказание помощи председателю УИК или члену комиссии в предъявлении опечатанных ящиков для голосования и в их вскрытии</w:t>
            </w:r>
          </w:p>
        </w:tc>
      </w:tr>
      <w:tr w:rsidR="006E5061" w:rsidRPr="006E5061" w14:paraId="2D8E108C"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4B985B1B"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2EEBF7CC"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Оглашение подсчитанных данных по строкам протокола</w:t>
            </w:r>
          </w:p>
        </w:tc>
      </w:tr>
      <w:tr w:rsidR="006E5061" w:rsidRPr="006E5061" w14:paraId="6C8929B7"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3E1D909E"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0F41DB5D"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Занесение данных в протокол</w:t>
            </w:r>
          </w:p>
        </w:tc>
      </w:tr>
      <w:tr w:rsidR="006E5061" w:rsidRPr="006E5061" w14:paraId="3D5CD7CB"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651254C1"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член</w:t>
            </w:r>
          </w:p>
        </w:tc>
        <w:tc>
          <w:tcPr>
            <w:tcW w:w="5715" w:type="dxa"/>
            <w:tcBorders>
              <w:top w:val="outset" w:sz="6" w:space="0" w:color="auto"/>
              <w:left w:val="outset" w:sz="6" w:space="0" w:color="auto"/>
              <w:bottom w:val="outset" w:sz="6" w:space="0" w:color="auto"/>
              <w:right w:val="outset" w:sz="6" w:space="0" w:color="auto"/>
            </w:tcBorders>
            <w:hideMark/>
          </w:tcPr>
          <w:p w14:paraId="0B4A52F2"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Брошюрование списка избирателей</w:t>
            </w:r>
          </w:p>
        </w:tc>
      </w:tr>
      <w:tr w:rsidR="006E5061" w:rsidRPr="006E5061" w14:paraId="6FA0CF2E"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2DCF6455"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секретарь</w:t>
            </w:r>
          </w:p>
        </w:tc>
        <w:tc>
          <w:tcPr>
            <w:tcW w:w="5715" w:type="dxa"/>
            <w:tcBorders>
              <w:top w:val="outset" w:sz="6" w:space="0" w:color="auto"/>
              <w:left w:val="outset" w:sz="6" w:space="0" w:color="auto"/>
              <w:bottom w:val="outset" w:sz="6" w:space="0" w:color="auto"/>
              <w:right w:val="outset" w:sz="6" w:space="0" w:color="auto"/>
            </w:tcBorders>
            <w:hideMark/>
          </w:tcPr>
          <w:p w14:paraId="0848E5B4"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Оказание помощи председателю УИК в подготовке копий протокола</w:t>
            </w:r>
          </w:p>
        </w:tc>
      </w:tr>
      <w:tr w:rsidR="006E5061" w:rsidRPr="006E5061" w14:paraId="713958EF"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0738F8AC"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член</w:t>
            </w:r>
          </w:p>
        </w:tc>
        <w:tc>
          <w:tcPr>
            <w:tcW w:w="5715" w:type="dxa"/>
            <w:tcBorders>
              <w:top w:val="outset" w:sz="6" w:space="0" w:color="auto"/>
              <w:left w:val="outset" w:sz="6" w:space="0" w:color="auto"/>
              <w:bottom w:val="outset" w:sz="6" w:space="0" w:color="auto"/>
              <w:right w:val="outset" w:sz="6" w:space="0" w:color="auto"/>
            </w:tcBorders>
            <w:hideMark/>
          </w:tcPr>
          <w:p w14:paraId="2FA893C2"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Упаковка избирательной документации</w:t>
            </w:r>
          </w:p>
        </w:tc>
      </w:tr>
      <w:tr w:rsidR="006E5061" w:rsidRPr="006E5061" w14:paraId="44848343" w14:textId="77777777" w:rsidTr="006E5061">
        <w:tc>
          <w:tcPr>
            <w:tcW w:w="1515" w:type="dxa"/>
            <w:tcBorders>
              <w:top w:val="outset" w:sz="6" w:space="0" w:color="auto"/>
              <w:left w:val="outset" w:sz="6" w:space="0" w:color="auto"/>
              <w:bottom w:val="outset" w:sz="6" w:space="0" w:color="auto"/>
              <w:right w:val="outset" w:sz="6" w:space="0" w:color="auto"/>
            </w:tcBorders>
            <w:hideMark/>
          </w:tcPr>
          <w:p w14:paraId="4015B266"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член</w:t>
            </w:r>
          </w:p>
        </w:tc>
        <w:tc>
          <w:tcPr>
            <w:tcW w:w="5715" w:type="dxa"/>
            <w:tcBorders>
              <w:top w:val="outset" w:sz="6" w:space="0" w:color="auto"/>
              <w:left w:val="outset" w:sz="6" w:space="0" w:color="auto"/>
              <w:bottom w:val="outset" w:sz="6" w:space="0" w:color="auto"/>
              <w:right w:val="outset" w:sz="6" w:space="0" w:color="auto"/>
            </w:tcBorders>
            <w:hideMark/>
          </w:tcPr>
          <w:p w14:paraId="1B69CA59" w14:textId="77777777" w:rsidR="006E5061" w:rsidRPr="006E5061" w:rsidRDefault="006E5061" w:rsidP="006E5061">
            <w:pPr>
              <w:spacing w:after="0" w:line="240" w:lineRule="auto"/>
              <w:ind w:firstLine="851"/>
              <w:rPr>
                <w:rFonts w:ascii="Times New Roman" w:eastAsia="Times New Roman" w:hAnsi="Times New Roman" w:cs="Times New Roman"/>
                <w:kern w:val="0"/>
                <w:sz w:val="24"/>
                <w:szCs w:val="24"/>
                <w:lang w:val="ru-KZ" w:eastAsia="ru-KZ"/>
                <w14:ligatures w14:val="none"/>
              </w:rPr>
            </w:pPr>
            <w:r w:rsidRPr="006E5061">
              <w:rPr>
                <w:rFonts w:ascii="Times New Roman" w:eastAsia="Times New Roman" w:hAnsi="Times New Roman" w:cs="Times New Roman"/>
                <w:kern w:val="0"/>
                <w:sz w:val="24"/>
                <w:szCs w:val="24"/>
                <w:lang w:val="ru-KZ" w:eastAsia="ru-KZ"/>
                <w14:ligatures w14:val="none"/>
              </w:rPr>
              <w:t>Сопровождение председателя УИК в ТИК</w:t>
            </w:r>
          </w:p>
        </w:tc>
      </w:tr>
    </w:tbl>
    <w:p w14:paraId="2AAC6D6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33ED7D2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38E81E1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Перед открытием избирательного участка председатель УИК информирует членов УИК и наблюдателей:</w:t>
      </w:r>
    </w:p>
    <w:p w14:paraId="3BD7EE3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о числе избирателей, включенных в список избирателей на данном участке;</w:t>
      </w:r>
    </w:p>
    <w:p w14:paraId="65D9955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о числе избирателей, исключенных из списка избирателей в связи с получением открепительных удостоверений;</w:t>
      </w:r>
    </w:p>
    <w:p w14:paraId="6743AFC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о числе избирателей, подавших заявления о голосовании на данном участке.</w:t>
      </w:r>
    </w:p>
    <w:p w14:paraId="2ABC535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Составляется протокол УИК об открытии участка. Указанная информация также размещается на информационном стенде в помещении для голосования.</w:t>
      </w:r>
    </w:p>
    <w:p w14:paraId="15D5305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i/>
          <w:iCs/>
          <w:color w:val="373A3C"/>
          <w:kern w:val="0"/>
          <w:sz w:val="23"/>
          <w:szCs w:val="23"/>
          <w:lang w:val="ru-KZ" w:eastAsia="ru-KZ"/>
          <w14:ligatures w14:val="none"/>
        </w:rPr>
        <w:t>Организация голосования </w:t>
      </w:r>
    </w:p>
    <w:p w14:paraId="2EABE18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0" w:name="z63"/>
      <w:r w:rsidRPr="006E5061">
        <w:rPr>
          <w:rFonts w:ascii="Segoe UI" w:eastAsia="Times New Roman" w:hAnsi="Segoe UI" w:cs="Segoe UI"/>
          <w:color w:val="373A3C"/>
          <w:kern w:val="0"/>
          <w:sz w:val="23"/>
          <w:szCs w:val="23"/>
          <w:lang w:val="ru-KZ" w:eastAsia="ru-KZ"/>
          <w14:ligatures w14:val="none"/>
        </w:rPr>
        <w:t>Каждый избиратель (выборщик) голосует лично. </w:t>
      </w:r>
      <w:bookmarkEnd w:id="20"/>
    </w:p>
    <w:p w14:paraId="12F8D2A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1" w:name="z64"/>
      <w:r w:rsidRPr="006E5061">
        <w:rPr>
          <w:rFonts w:ascii="Segoe UI" w:eastAsia="Times New Roman" w:hAnsi="Segoe UI" w:cs="Segoe UI"/>
          <w:color w:val="373A3C"/>
          <w:kern w:val="0"/>
          <w:sz w:val="23"/>
          <w:szCs w:val="23"/>
          <w:lang w:val="ru-KZ" w:eastAsia="ru-KZ"/>
          <w14:ligatures w14:val="none"/>
        </w:rPr>
        <w:t>Передача права голоса, как и голосование за других лиц на выборах не допускаются. </w:t>
      </w:r>
      <w:bookmarkEnd w:id="21"/>
    </w:p>
    <w:p w14:paraId="6EB6819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2" w:name="z65"/>
      <w:r w:rsidRPr="006E5061">
        <w:rPr>
          <w:rFonts w:ascii="Segoe UI" w:eastAsia="Times New Roman" w:hAnsi="Segoe UI" w:cs="Segoe UI"/>
          <w:color w:val="373A3C"/>
          <w:kern w:val="0"/>
          <w:sz w:val="23"/>
          <w:szCs w:val="23"/>
          <w:lang w:val="ru-KZ" w:eastAsia="ru-KZ"/>
          <w14:ligatures w14:val="none"/>
        </w:rPr>
        <w:t>Бюллетени для голосования должны выдаваться избирателям (выборщикам) на основании списков избирателей (списков выборщиков) по предъявлении документа, удостоверяющего личность избирателя (выборщика). </w:t>
      </w:r>
      <w:bookmarkEnd w:id="22"/>
    </w:p>
    <w:p w14:paraId="6A95B89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3" w:name="z66"/>
      <w:r w:rsidRPr="006E5061">
        <w:rPr>
          <w:rFonts w:ascii="Segoe UI" w:eastAsia="Times New Roman" w:hAnsi="Segoe UI" w:cs="Segoe UI"/>
          <w:color w:val="373A3C"/>
          <w:kern w:val="0"/>
          <w:sz w:val="23"/>
          <w:szCs w:val="23"/>
          <w:lang w:val="ru-KZ" w:eastAsia="ru-KZ"/>
          <w14:ligatures w14:val="none"/>
        </w:rPr>
        <w:t>Избиратели (выборщики) расписываются в списке в получении бюллетеней.</w:t>
      </w:r>
      <w:bookmarkEnd w:id="23"/>
    </w:p>
    <w:p w14:paraId="0CD88BE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6A7BABC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15. Порядок выдачи избирательного бюллетеня</w:t>
      </w:r>
    </w:p>
    <w:p w14:paraId="2578E39B" w14:textId="4E1AE24E"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45776587" wp14:editId="06AE80AD">
            <wp:extent cx="4829175" cy="2284244"/>
            <wp:effectExtent l="0" t="0" r="0" b="1905"/>
            <wp:docPr id="1493332455" name="Рисунок 16"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2455" name="Рисунок 16"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3512" cy="2291025"/>
                    </a:xfrm>
                    <a:prstGeom prst="rect">
                      <a:avLst/>
                    </a:prstGeom>
                    <a:noFill/>
                    <a:ln>
                      <a:noFill/>
                    </a:ln>
                  </pic:spPr>
                </pic:pic>
              </a:graphicData>
            </a:graphic>
          </wp:inline>
        </w:drawing>
      </w:r>
    </w:p>
    <w:p w14:paraId="29C078A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 </w:t>
      </w:r>
    </w:p>
    <w:p w14:paraId="57E1026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4" w:name="z67"/>
      <w:r w:rsidRPr="006E5061">
        <w:rPr>
          <w:rFonts w:ascii="Segoe UI" w:eastAsia="Times New Roman" w:hAnsi="Segoe UI" w:cs="Segoe UI"/>
          <w:color w:val="373A3C"/>
          <w:kern w:val="0"/>
          <w:sz w:val="23"/>
          <w:szCs w:val="23"/>
          <w:lang w:val="ru-KZ" w:eastAsia="ru-KZ"/>
          <w14:ligatures w14:val="none"/>
        </w:rPr>
        <w:t>Член комиссии, выдавший бюллетень (бюллетени), ставит в них свою подпись, а также расписывается в списке против фамилии избирателя (выборщика), получившего бюллетень (бюллетени). </w:t>
      </w:r>
      <w:bookmarkEnd w:id="24"/>
    </w:p>
    <w:p w14:paraId="6E26B0B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i/>
          <w:iCs/>
          <w:color w:val="373A3C"/>
          <w:kern w:val="0"/>
          <w:sz w:val="23"/>
          <w:szCs w:val="23"/>
          <w:lang w:val="ru-KZ" w:eastAsia="ru-KZ"/>
          <w14:ligatures w14:val="none"/>
        </w:rPr>
        <w:t>!!! Председатель и секретарь избирательной комиссии не вправе выдавать бюллетени.</w:t>
      </w:r>
    </w:p>
    <w:p w14:paraId="5D56414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5" w:name="z68"/>
      <w:r w:rsidRPr="006E5061">
        <w:rPr>
          <w:rFonts w:ascii="Segoe UI" w:eastAsia="Times New Roman" w:hAnsi="Segoe UI" w:cs="Segoe UI"/>
          <w:color w:val="373A3C"/>
          <w:kern w:val="0"/>
          <w:sz w:val="23"/>
          <w:szCs w:val="23"/>
          <w:lang w:val="ru-KZ" w:eastAsia="ru-KZ"/>
          <w14:ligatures w14:val="none"/>
        </w:rPr>
        <w:t>В случае, когда отдельные избиратели по состоянию здоровья, по причине ухода за больным членом семьи, а также находящиеся в отдаленных и труднодоступных районах, где не образованы избирательные участки, не могут прибыть для голосования, участковая избирательная комиссия по их письменной просьбе, которая может быть подана не позднее двенадцати часов местного времени в день голосования, должна организовать голосование в месте пребывания этих избирателей. </w:t>
      </w:r>
      <w:bookmarkEnd w:id="25"/>
    </w:p>
    <w:p w14:paraId="511266A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поступлении заявления председатель избирательной комиссии делает соответствующую отметку в списке избирателей против фамилии избирателя, подавшего заявление. </w:t>
      </w:r>
    </w:p>
    <w:p w14:paraId="49F9012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организации голосования вне помещения для голосования переносную урну сопровождают два члена избирательной комиссии. </w:t>
      </w:r>
    </w:p>
    <w:p w14:paraId="70AE82B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Члены участковой избирательной комиссии обязаны информировать наблюдателей, доверенных лиц и представителей СМИ о голосовании избирателей вне помещения для голосования. </w:t>
      </w:r>
    </w:p>
    <w:p w14:paraId="71D8C9B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выезде членов избирательной комиссии для организации голосования вне помещения для голосования их вправе сопровождать наблюдатели либо доверенные лица. </w:t>
      </w:r>
    </w:p>
    <w:p w14:paraId="24BF76C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организации голосования вне помещения для голосования члены избирательной комиссии должны быть обеспечены необходимым количеством избирательных бюллетеней с учетом их возможного повреждения. </w:t>
      </w:r>
    </w:p>
    <w:p w14:paraId="603C8F8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голосовании вне помещения для голосования бюллетень (бюллетени) выдается избирателям по предъявлении документа, удостоверяющего личность избирателя, на основании заявления о голосовании вне помещения для голосования, о чем они расписываются в заявлении.</w:t>
      </w:r>
    </w:p>
    <w:p w14:paraId="0E5B02B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Член комиссии, выдавший бюллетень (бюллетени), ставит в нем свою подпись, а также расписывается в заявлении о голосовании вне помещения для голосования. </w:t>
      </w:r>
    </w:p>
    <w:p w14:paraId="5483E3B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6" w:name="z74"/>
      <w:r w:rsidRPr="006E5061">
        <w:rPr>
          <w:rFonts w:ascii="Segoe UI" w:eastAsia="Times New Roman" w:hAnsi="Segoe UI" w:cs="Segoe UI"/>
          <w:color w:val="373A3C"/>
          <w:kern w:val="0"/>
          <w:sz w:val="23"/>
          <w:szCs w:val="23"/>
          <w:lang w:val="ru-KZ" w:eastAsia="ru-KZ"/>
          <w14:ligatures w14:val="none"/>
        </w:rPr>
        <w:t>При перемене избирателем места своего пребывания в период между представлением списков избирателей для всеобщего ознакомления и днем выборов участковая избирательная комиссия по просьбе избирателя и по предъявлении документа, удостоверяющего его личность, выдает избирателю открепительное удостоверение на право голосования. При этом в списке избирателей делается соответствующая отметка. По предъявлении открепительного удостоверения на право голосования участковая избирательная комиссия в день голосования включает избирателя в список избирателей на избирательном участке по месту его пребывания.</w:t>
      </w:r>
      <w:bookmarkEnd w:id="26"/>
    </w:p>
    <w:p w14:paraId="62C30CD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7" w:name="z75"/>
      <w:r w:rsidRPr="006E5061">
        <w:rPr>
          <w:rFonts w:ascii="Segoe UI" w:eastAsia="Times New Roman" w:hAnsi="Segoe UI" w:cs="Segoe UI"/>
          <w:color w:val="373A3C"/>
          <w:kern w:val="0"/>
          <w:sz w:val="23"/>
          <w:szCs w:val="23"/>
          <w:lang w:val="ru-KZ" w:eastAsia="ru-KZ"/>
          <w14:ligatures w14:val="none"/>
        </w:rPr>
        <w:t>Открепительное удостоверение не выдается избирателям, желающим участвовать в голосовании в другом избирательном округе или на другом избирательном участке в пределах одного населенного пункта.</w:t>
      </w:r>
      <w:bookmarkEnd w:id="27"/>
    </w:p>
    <w:p w14:paraId="6FD1550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8" w:name="z76"/>
      <w:r w:rsidRPr="006E5061">
        <w:rPr>
          <w:rFonts w:ascii="Segoe UI" w:eastAsia="Times New Roman" w:hAnsi="Segoe UI" w:cs="Segoe UI"/>
          <w:color w:val="373A3C"/>
          <w:kern w:val="0"/>
          <w:sz w:val="23"/>
          <w:szCs w:val="23"/>
          <w:lang w:val="ru-KZ" w:eastAsia="ru-KZ"/>
          <w14:ligatures w14:val="none"/>
        </w:rPr>
        <w:t>Выдача открепительных удостоверений прекращается в восемнадцать часов по местному времени дня, предшествующего дню голосования.</w:t>
      </w:r>
      <w:bookmarkEnd w:id="28"/>
    </w:p>
    <w:p w14:paraId="4CB79FB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29" w:name="z78"/>
      <w:r w:rsidRPr="006E5061">
        <w:rPr>
          <w:rFonts w:ascii="Segoe UI" w:eastAsia="Times New Roman" w:hAnsi="Segoe UI" w:cs="Segoe UI"/>
          <w:color w:val="373A3C"/>
          <w:kern w:val="0"/>
          <w:sz w:val="23"/>
          <w:szCs w:val="23"/>
          <w:lang w:val="ru-KZ" w:eastAsia="ru-KZ"/>
          <w14:ligatures w14:val="none"/>
        </w:rPr>
        <w:lastRenderedPageBreak/>
        <w:t>Организация и проведение голосования должны исключать возможность нарушения избирательных прав гражданина, нарушения тайны голосования или искажения волеизъявления избирателя. </w:t>
      </w:r>
      <w:bookmarkEnd w:id="29"/>
    </w:p>
    <w:p w14:paraId="3B7830D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i/>
          <w:iCs/>
          <w:color w:val="373A3C"/>
          <w:kern w:val="0"/>
          <w:sz w:val="23"/>
          <w:szCs w:val="23"/>
          <w:lang w:val="ru-KZ" w:eastAsia="ru-KZ"/>
          <w14:ligatures w14:val="none"/>
        </w:rPr>
        <w:t>Проведение голосования</w:t>
      </w:r>
    </w:p>
    <w:p w14:paraId="0CF6626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Избирательные бюллетени заполняются голосующими в кабине для тайного голосования. При их заполнении запрещается присутствие кого бы то ни было, кроме голосующего. </w:t>
      </w:r>
      <w:bookmarkStart w:id="30" w:name="_Hlk100744110"/>
      <w:r w:rsidRPr="006E5061">
        <w:rPr>
          <w:rFonts w:ascii="Segoe UI" w:eastAsia="Times New Roman" w:hAnsi="Segoe UI" w:cs="Segoe UI"/>
          <w:color w:val="373A3C"/>
          <w:kern w:val="0"/>
          <w:sz w:val="23"/>
          <w:szCs w:val="23"/>
          <w:lang w:val="ru-KZ" w:eastAsia="ru-KZ"/>
          <w14:ligatures w14:val="none"/>
        </w:rPr>
        <w:t>Избиратель (выборщик), не имеющий возможности самостоятельно заполнить бюллетени, вправе воспользоваться помощью лица, которому он доверяет и фамилия которого после голосования заносится в список избирателей рядом с росписью избирателя (выборщика) в получении бюллетеня. Этим лицом не может быть: </w:t>
      </w:r>
      <w:bookmarkEnd w:id="30"/>
    </w:p>
    <w:p w14:paraId="6329C90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член избирательной комиссии; </w:t>
      </w:r>
    </w:p>
    <w:p w14:paraId="551219E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должностное лицо местного представительного или исполнительного органа; </w:t>
      </w:r>
    </w:p>
    <w:p w14:paraId="3278EFF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доверенное лицо кандидата; </w:t>
      </w:r>
    </w:p>
    <w:p w14:paraId="649A94E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4) журналист - представитель СМИ; </w:t>
      </w:r>
    </w:p>
    <w:p w14:paraId="194FF26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5) наблюдатель, зарегистрированный в соответствующей избирательной комиссии. </w:t>
      </w:r>
    </w:p>
    <w:p w14:paraId="2B1457D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Избиратель (выборщик) ставит любую отметку в пустом квадрате справа от фамилии кандидата, за которого он голосует, либо в квадрате, расположенном справа от строки «Против всех». </w:t>
      </w:r>
    </w:p>
    <w:p w14:paraId="467B23A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бюллетене с наименованиями политических партий избиратель ставит любую отметку в пустом квадрате справа от наименования политической партии, за которую он голосует, либо в квадрате, расположенном справа от строки "Против всех". </w:t>
      </w:r>
    </w:p>
    <w:p w14:paraId="7D12C4B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Избиратель при выборах членов иных, кроме маслихатов, органов местного самоуправления ставит любую отметку в пустом квадрате справа от фамилий тех кандидатов, за которых он голосует, либо в квадрате, расположенном справа от строки «Против всех». </w:t>
      </w:r>
    </w:p>
    <w:p w14:paraId="541233B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Не допускаются проставление отметок в бюллетене карандашом, а также внесение в него каких бы то ни было исправлений. </w:t>
      </w:r>
    </w:p>
    <w:p w14:paraId="5955ED9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Заполненные бюллетени опускаются избирателем (выборщиком) в урну для голосования. </w:t>
      </w:r>
    </w:p>
    <w:p w14:paraId="508856A1"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31" w:name="_Toc99455700"/>
      <w:r w:rsidRPr="006E5061">
        <w:rPr>
          <w:rFonts w:ascii="Segoe UI" w:eastAsia="Times New Roman" w:hAnsi="Segoe UI" w:cs="Segoe UI"/>
          <w:color w:val="373A3C"/>
          <w:kern w:val="0"/>
          <w:sz w:val="36"/>
          <w:szCs w:val="36"/>
          <w:lang w:val="kk-KZ" w:eastAsia="ru-KZ"/>
          <w14:ligatures w14:val="none"/>
        </w:rPr>
        <w:t> </w:t>
      </w:r>
      <w:bookmarkEnd w:id="31"/>
    </w:p>
    <w:p w14:paraId="19702EBD"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r w:rsidRPr="006E5061">
        <w:rPr>
          <w:rFonts w:ascii="Segoe UI" w:eastAsia="Times New Roman" w:hAnsi="Segoe UI" w:cs="Segoe UI"/>
          <w:color w:val="373A3C"/>
          <w:kern w:val="0"/>
          <w:sz w:val="36"/>
          <w:szCs w:val="36"/>
          <w:lang w:val="ru-KZ" w:eastAsia="ru-KZ"/>
          <w14:ligatures w14:val="none"/>
        </w:rPr>
        <w:t>7.</w:t>
      </w:r>
      <w:r w:rsidRPr="006E5061">
        <w:rPr>
          <w:rFonts w:ascii="Segoe UI" w:eastAsia="Times New Roman" w:hAnsi="Segoe UI" w:cs="Segoe UI"/>
          <w:color w:val="373A3C"/>
          <w:kern w:val="0"/>
          <w:sz w:val="36"/>
          <w:szCs w:val="36"/>
          <w:lang w:val="kk-KZ" w:eastAsia="ru-KZ"/>
          <w14:ligatures w14:val="none"/>
        </w:rPr>
        <w:t>4.</w:t>
      </w:r>
      <w:r w:rsidRPr="006E5061">
        <w:rPr>
          <w:rFonts w:ascii="Segoe UI" w:eastAsia="Times New Roman" w:hAnsi="Segoe UI" w:cs="Segoe UI"/>
          <w:color w:val="373A3C"/>
          <w:kern w:val="0"/>
          <w:sz w:val="36"/>
          <w:szCs w:val="36"/>
          <w:lang w:val="ru-KZ" w:eastAsia="ru-KZ"/>
          <w14:ligatures w14:val="none"/>
        </w:rPr>
        <w:t> </w:t>
      </w:r>
      <w:r w:rsidRPr="006E5061">
        <w:rPr>
          <w:rFonts w:ascii="Segoe UI" w:eastAsia="Times New Roman" w:hAnsi="Segoe UI" w:cs="Segoe UI"/>
          <w:color w:val="373A3C"/>
          <w:kern w:val="0"/>
          <w:sz w:val="28"/>
          <w:szCs w:val="28"/>
          <w:lang w:val="ru-KZ" w:eastAsia="ru-KZ"/>
          <w14:ligatures w14:val="none"/>
        </w:rPr>
        <w:t>ВЗАИМОДЕЙСТВИЕ УИК С НАБЛЮДАТЕЛЯМИ, ИНОСТРАННЫМИ (МЕЖДУНАРОДНЫМИ) НАБЛЮДАТЕЛЯМИ И ПРЕДСТАВИТЕЛЯМИ СМИ, ИНЫМИ ЛИЦАМИ, ИМЕЮЩИМИ ПРАВО ПРИСУТСТВОВАТЬ В ПОМЕЩЕНИИ ДЛЯ ГОЛОСОВАНИЯ В ДЕНЬ ГОЛОСОВАНИЯ</w:t>
      </w:r>
    </w:p>
    <w:p w14:paraId="7FBDD0B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FFDD8D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Важным элементом обеспечения избирательных прав и механизмом общественного контроля является институт наблюдения за ходом голосования и подсчетом голосов. </w:t>
      </w:r>
    </w:p>
    <w:p w14:paraId="3873DB5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xml:space="preserve">В круг лиц, осуществляющих контроль на выборах в Республике Казахстан, помимо наблюдателей, входят члены избирательных комиссий с правом </w:t>
      </w:r>
      <w:r w:rsidRPr="006E5061">
        <w:rPr>
          <w:rFonts w:ascii="Segoe UI" w:eastAsia="Times New Roman" w:hAnsi="Segoe UI" w:cs="Segoe UI"/>
          <w:color w:val="373A3C"/>
          <w:kern w:val="0"/>
          <w:sz w:val="23"/>
          <w:szCs w:val="23"/>
          <w:lang w:val="ru-KZ" w:eastAsia="ru-KZ"/>
          <w14:ligatures w14:val="none"/>
        </w:rPr>
        <w:lastRenderedPageBreak/>
        <w:t>совещательного голоса, представители СМИ. Законом также определяются их права, в том числе на получение копии протокола об итогах голосования, и ответственность.</w:t>
      </w:r>
    </w:p>
    <w:p w14:paraId="4FB347E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Полномочия наблюдателя от политических партий, иных общественных объединений, неправительственных организаций Республики Казахстан должны быть удостоверены в письменной форме с указанием его фамилии, имени, отчества. Данный документ заверяется печатью организации, направившей наблюдателя, и действителен при предъявлении документа, удостоверяющего личность наблюдателя. Документы предъявляются председателю избирательной комиссии либо лицу, его замещающему, для регистрации наблюдателя путем внесения данных о нем в журнал учета. Наблюдатели иностранных государств и международных организаций аккредитуются при Центральной избирательной комиссии по представлению Министерства иностранных дел Республики Казахстан. </w:t>
      </w:r>
    </w:p>
    <w:p w14:paraId="2BDAC0A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Наблюдатели политических партий, иных общественных объединений, неправительственных организаций Республики Казахстан вправе:</w:t>
      </w:r>
    </w:p>
    <w:p w14:paraId="021D04E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присутствовать на заседании избирательной комиссии;</w:t>
      </w:r>
    </w:p>
    <w:p w14:paraId="2E51198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w:t>
      </w:r>
      <w:bookmarkStart w:id="32" w:name="_Hlk100744559"/>
      <w:r w:rsidRPr="006E5061">
        <w:rPr>
          <w:rFonts w:ascii="Segoe UI" w:eastAsia="Times New Roman" w:hAnsi="Segoe UI" w:cs="Segoe UI"/>
          <w:color w:val="373A3C"/>
          <w:kern w:val="0"/>
          <w:sz w:val="23"/>
          <w:szCs w:val="23"/>
          <w:lang w:val="ru-KZ" w:eastAsia="ru-KZ"/>
          <w14:ligatures w14:val="none"/>
        </w:rPr>
        <w:t>получать информацию о количестве избирателей, принявших участие в голосовании, в том числе в голосовании вне помещения</w:t>
      </w:r>
      <w:bookmarkEnd w:id="32"/>
      <w:r w:rsidRPr="006E5061">
        <w:rPr>
          <w:rFonts w:ascii="Segoe UI" w:eastAsia="Times New Roman" w:hAnsi="Segoe UI" w:cs="Segoe UI"/>
          <w:color w:val="373A3C"/>
          <w:kern w:val="0"/>
          <w:sz w:val="23"/>
          <w:szCs w:val="23"/>
          <w:lang w:val="ru-KZ" w:eastAsia="ru-KZ"/>
          <w14:ligatures w14:val="none"/>
        </w:rPr>
        <w:t>;</w:t>
      </w:r>
    </w:p>
    <w:p w14:paraId="784C6E0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находиться в помещении для голосования соответствующего избирательного участка во время проведения голосования и подсчета голосов;</w:t>
      </w:r>
    </w:p>
    <w:p w14:paraId="2726500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4) </w:t>
      </w:r>
      <w:bookmarkStart w:id="33" w:name="_Hlk100744530"/>
      <w:r w:rsidRPr="006E5061">
        <w:rPr>
          <w:rFonts w:ascii="Segoe UI" w:eastAsia="Times New Roman" w:hAnsi="Segoe UI" w:cs="Segoe UI"/>
          <w:color w:val="373A3C"/>
          <w:kern w:val="0"/>
          <w:sz w:val="23"/>
          <w:szCs w:val="23"/>
          <w:lang w:val="ru-KZ" w:eastAsia="ru-KZ"/>
          <w14:ligatures w14:val="none"/>
        </w:rPr>
        <w:t>сопровождать переносные избирательные урны, в том числе находиться в транспортном средстве во время их перевозки</w:t>
      </w:r>
      <w:bookmarkEnd w:id="33"/>
      <w:r w:rsidRPr="006E5061">
        <w:rPr>
          <w:rFonts w:ascii="Segoe UI" w:eastAsia="Times New Roman" w:hAnsi="Segoe UI" w:cs="Segoe UI"/>
          <w:color w:val="373A3C"/>
          <w:kern w:val="0"/>
          <w:sz w:val="23"/>
          <w:szCs w:val="23"/>
          <w:lang w:val="ru-KZ" w:eastAsia="ru-KZ"/>
          <w14:ligatures w14:val="none"/>
        </w:rPr>
        <w:t>;</w:t>
      </w:r>
    </w:p>
    <w:p w14:paraId="03D7C5E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5) наблюдать за ходом голосования, процедурой подсчета голосов и оформления результатов голосования на избирательном участке, в пункте для голосования в условиях, обеспечивающих возможность четкого обозрения всех перечисленных процедур;</w:t>
      </w:r>
    </w:p>
    <w:p w14:paraId="07CEECD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6) обжаловать решения, действия (бездействие) соответствующей избирательной комиссии и (или) ее членов в вышестоящую избирательную комиссию или суд;</w:t>
      </w:r>
    </w:p>
    <w:p w14:paraId="2861562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7) присутствовать при проведении голосования избирателей вне помещения для голосования в случае невозможности их прибытия в помещение для голосования;</w:t>
      </w:r>
    </w:p>
    <w:p w14:paraId="3933637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8) присутствовать при подсчете и погашении членами участковой избирательной комиссии неиспользованных избирательных бюллетеней;</w:t>
      </w:r>
    </w:p>
    <w:p w14:paraId="037BE71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9) делать фото-, аудио- и видеозаписи, не мешая ходу голосования и подведению его итогов;</w:t>
      </w:r>
    </w:p>
    <w:p w14:paraId="435DE1F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10) наблюдать процедуру передачи протоколов о результатах голосования вышестоящим избирательным комиссиям;</w:t>
      </w:r>
    </w:p>
    <w:p w14:paraId="03B2441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11) </w:t>
      </w:r>
      <w:bookmarkStart w:id="34" w:name="_Hlk100744593"/>
      <w:r w:rsidRPr="006E5061">
        <w:rPr>
          <w:rFonts w:ascii="Segoe UI" w:eastAsia="Times New Roman" w:hAnsi="Segoe UI" w:cs="Segoe UI"/>
          <w:color w:val="373A3C"/>
          <w:kern w:val="0"/>
          <w:sz w:val="23"/>
          <w:szCs w:val="23"/>
          <w:lang w:val="ru-KZ" w:eastAsia="ru-KZ"/>
          <w14:ligatures w14:val="none"/>
        </w:rPr>
        <w:t>после проведения голосования знакомиться с протоколами избирательной комиссии об итогах голосования, получать их заверенные копии</w:t>
      </w:r>
      <w:bookmarkEnd w:id="34"/>
      <w:r w:rsidRPr="006E5061">
        <w:rPr>
          <w:rFonts w:ascii="Segoe UI" w:eastAsia="Times New Roman" w:hAnsi="Segoe UI" w:cs="Segoe UI"/>
          <w:color w:val="373A3C"/>
          <w:kern w:val="0"/>
          <w:sz w:val="23"/>
          <w:szCs w:val="23"/>
          <w:lang w:val="ru-KZ" w:eastAsia="ru-KZ"/>
          <w14:ligatures w14:val="none"/>
        </w:rPr>
        <w:t>;</w:t>
      </w:r>
    </w:p>
    <w:p w14:paraId="68EB79F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12) обращать внимание членов избирательной комиссии на нарушения требований Конституционного закона</w:t>
      </w:r>
      <w:r w:rsidRPr="006E5061">
        <w:rPr>
          <w:rFonts w:ascii="Segoe UI" w:eastAsia="Times New Roman" w:hAnsi="Segoe UI" w:cs="Segoe UI"/>
          <w:color w:val="373A3C"/>
          <w:kern w:val="0"/>
          <w:sz w:val="23"/>
          <w:szCs w:val="23"/>
          <w:lang w:val="kk-KZ" w:eastAsia="ru-KZ"/>
          <w14:ligatures w14:val="none"/>
        </w:rPr>
        <w:t> «О выборах»</w:t>
      </w:r>
      <w:r w:rsidRPr="006E5061">
        <w:rPr>
          <w:rFonts w:ascii="Segoe UI" w:eastAsia="Times New Roman" w:hAnsi="Segoe UI" w:cs="Segoe UI"/>
          <w:color w:val="373A3C"/>
          <w:kern w:val="0"/>
          <w:sz w:val="23"/>
          <w:szCs w:val="23"/>
          <w:lang w:val="ru-KZ" w:eastAsia="ru-KZ"/>
          <w14:ligatures w14:val="none"/>
        </w:rPr>
        <w:t>, вручать им соответствующие письменные заявления, акты о нарушениях и получать отметки о вручении. Председатель избирательной комиссии, лицо, его замещающее, обязаны по заявлению доверенных лиц, наблюдателей приложить к протоколу подсчета голосов составленные ими акты.</w:t>
      </w:r>
    </w:p>
    <w:p w14:paraId="2CB25DA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Для аккредитации иностранные государства и международные организации представляют в Министерство иностранных дел Республики Казахстан список своих наблюдателей, представителей.</w:t>
      </w:r>
    </w:p>
    <w:p w14:paraId="51C0C67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Наблюдатели иностранных государств и международных организаций, представители иностранных СМИ обязаны:</w:t>
      </w:r>
    </w:p>
    <w:p w14:paraId="6B8A661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иметь при себе документы, удостоверяющие их личность и аккредитацию;</w:t>
      </w:r>
    </w:p>
    <w:p w14:paraId="377AAC2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не </w:t>
      </w:r>
      <w:bookmarkStart w:id="35" w:name="_Hlk100744779"/>
      <w:r w:rsidRPr="006E5061">
        <w:rPr>
          <w:rFonts w:ascii="Segoe UI" w:eastAsia="Times New Roman" w:hAnsi="Segoe UI" w:cs="Segoe UI"/>
          <w:color w:val="373A3C"/>
          <w:kern w:val="0"/>
          <w:sz w:val="23"/>
          <w:szCs w:val="23"/>
          <w:lang w:val="ru-KZ" w:eastAsia="ru-KZ"/>
          <w14:ligatures w14:val="none"/>
        </w:rPr>
        <w:t>вмешиваться в избирательный процесс, в процедуру подсчета голосов и принятия решений избирательной комиссией</w:t>
      </w:r>
      <w:bookmarkEnd w:id="35"/>
      <w:r w:rsidRPr="006E5061">
        <w:rPr>
          <w:rFonts w:ascii="Segoe UI" w:eastAsia="Times New Roman" w:hAnsi="Segoe UI" w:cs="Segoe UI"/>
          <w:color w:val="373A3C"/>
          <w:kern w:val="0"/>
          <w:sz w:val="23"/>
          <w:szCs w:val="23"/>
          <w:lang w:val="ru-KZ" w:eastAsia="ru-KZ"/>
          <w14:ligatures w14:val="none"/>
        </w:rPr>
        <w:t>;</w:t>
      </w:r>
    </w:p>
    <w:p w14:paraId="782A8E4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не предпринимать действия, препятствующие работе избирательной комиссии;</w:t>
      </w:r>
    </w:p>
    <w:p w14:paraId="13A0682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4) выполнять требования председателя избирательной комиссии по соблюдению правил поведения на избирательном участке, установленных соответствующей избирательной комиссией;</w:t>
      </w:r>
    </w:p>
    <w:p w14:paraId="0BC747B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5) сохранять непредвзятость, не выражать предпочтение конкретному кандидату, политической партии;</w:t>
      </w:r>
    </w:p>
    <w:p w14:paraId="77168114"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Частные лица, не являющиеся наблюдателями иностранных государств и международных организаций, аккредитации не подлежат.</w:t>
      </w:r>
    </w:p>
    <w:p w14:paraId="3562E16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D6E70C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Рисунок 16. Лица, имеющие право присутствовать в помещении для голосования</w:t>
      </w:r>
    </w:p>
    <w:p w14:paraId="00EA6BC0" w14:textId="10641201"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62B5C3FB" wp14:editId="71ED8E96">
            <wp:extent cx="5534025" cy="1835604"/>
            <wp:effectExtent l="0" t="0" r="0" b="0"/>
            <wp:docPr id="1530910490" name="Рисунок 1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10490" name="Рисунок 17"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494" cy="1838745"/>
                    </a:xfrm>
                    <a:prstGeom prst="rect">
                      <a:avLst/>
                    </a:prstGeom>
                    <a:noFill/>
                    <a:ln>
                      <a:noFill/>
                    </a:ln>
                  </pic:spPr>
                </pic:pic>
              </a:graphicData>
            </a:graphic>
          </wp:inline>
        </w:drawing>
      </w:r>
    </w:p>
    <w:p w14:paraId="3C34613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40826B3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Рисунок 17. Документы, удостоверяющие полномочия лиц, присутствующих в помещении для голосования</w:t>
      </w:r>
    </w:p>
    <w:p w14:paraId="665852C1" w14:textId="5E68D473"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011A8E3D" wp14:editId="300FF93E">
            <wp:extent cx="5019675" cy="3187802"/>
            <wp:effectExtent l="0" t="0" r="0" b="0"/>
            <wp:docPr id="2074690835" name="Рисунок 1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0835" name="Рисунок 1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3329" cy="3196473"/>
                    </a:xfrm>
                    <a:prstGeom prst="rect">
                      <a:avLst/>
                    </a:prstGeom>
                    <a:noFill/>
                    <a:ln>
                      <a:noFill/>
                    </a:ln>
                  </pic:spPr>
                </pic:pic>
              </a:graphicData>
            </a:graphic>
          </wp:inline>
        </w:drawing>
      </w:r>
    </w:p>
    <w:p w14:paraId="656BA94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p>
    <w:p w14:paraId="6E49E999"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36" w:name="_Toc99455701"/>
      <w:r w:rsidRPr="006E5061">
        <w:rPr>
          <w:rFonts w:ascii="Segoe UI" w:eastAsia="Times New Roman" w:hAnsi="Segoe UI" w:cs="Segoe UI"/>
          <w:color w:val="373A3C"/>
          <w:kern w:val="0"/>
          <w:sz w:val="36"/>
          <w:szCs w:val="36"/>
          <w:lang w:val="ru-KZ" w:eastAsia="ru-KZ"/>
          <w14:ligatures w14:val="none"/>
        </w:rPr>
        <w:t>7.</w:t>
      </w:r>
      <w:bookmarkEnd w:id="36"/>
      <w:r w:rsidRPr="006E5061">
        <w:rPr>
          <w:rFonts w:ascii="Segoe UI" w:eastAsia="Times New Roman" w:hAnsi="Segoe UI" w:cs="Segoe UI"/>
          <w:color w:val="373A3C"/>
          <w:kern w:val="0"/>
          <w:sz w:val="36"/>
          <w:szCs w:val="36"/>
          <w:lang w:val="kk-KZ" w:eastAsia="ru-KZ"/>
          <w14:ligatures w14:val="none"/>
        </w:rPr>
        <w:t>5.</w:t>
      </w:r>
      <w:r w:rsidRPr="006E5061">
        <w:rPr>
          <w:rFonts w:ascii="Segoe UI" w:eastAsia="Times New Roman" w:hAnsi="Segoe UI" w:cs="Segoe UI"/>
          <w:color w:val="373A3C"/>
          <w:kern w:val="0"/>
          <w:sz w:val="36"/>
          <w:szCs w:val="36"/>
          <w:lang w:val="ru-KZ" w:eastAsia="ru-KZ"/>
          <w14:ligatures w14:val="none"/>
        </w:rPr>
        <w:t> ПОДСЧЕТ ГОЛОСОВ НА ИЗБИРАТЕЛЬНОМ УЧАСТКЕ (ПУНКТЕ ГОЛОСОВАНИЯ)</w:t>
      </w:r>
    </w:p>
    <w:p w14:paraId="2493868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 </w:t>
      </w:r>
    </w:p>
    <w:p w14:paraId="4A9B8FF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Подсчет голосов при выборах Президента, депутатов Мажилиса Парламента, избираемых по партийным спискам, и маслихатов, акима города районного значения, села, поселка, сельского округа, членов иных органов местного самоуправления на всех избирательных участках начинается в двадцать часов по местному времени, если на данном участке в порядке, установленном Конституционным законом</w:t>
      </w:r>
      <w:r w:rsidRPr="006E5061">
        <w:rPr>
          <w:rFonts w:ascii="Segoe UI" w:eastAsia="Times New Roman" w:hAnsi="Segoe UI" w:cs="Segoe UI"/>
          <w:color w:val="373A3C"/>
          <w:kern w:val="0"/>
          <w:sz w:val="23"/>
          <w:szCs w:val="23"/>
          <w:lang w:val="kk-KZ" w:eastAsia="ru-KZ"/>
          <w14:ligatures w14:val="none"/>
        </w:rPr>
        <w:t> «О выборах»</w:t>
      </w:r>
      <w:r w:rsidRPr="006E5061">
        <w:rPr>
          <w:rFonts w:ascii="Segoe UI" w:eastAsia="Times New Roman" w:hAnsi="Segoe UI" w:cs="Segoe UI"/>
          <w:color w:val="373A3C"/>
          <w:kern w:val="0"/>
          <w:sz w:val="23"/>
          <w:szCs w:val="23"/>
          <w:lang w:val="ru-KZ" w:eastAsia="ru-KZ"/>
          <w14:ligatures w14:val="none"/>
        </w:rPr>
        <w:t>, не изменено время голосования. В случае изменения времени голосования подсчет голосов начинается по окончании голосования. </w:t>
      </w:r>
    </w:p>
    <w:p w14:paraId="4CEF3B7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Подсчет голосов проводится членами избирательной комиссии без перерыва до установления итогов голосования, которые должны быть доведены до сведения лиц, присутствующих в соответствии с Конституционным законом </w:t>
      </w:r>
      <w:r w:rsidRPr="006E5061">
        <w:rPr>
          <w:rFonts w:ascii="Segoe UI" w:eastAsia="Times New Roman" w:hAnsi="Segoe UI" w:cs="Segoe UI"/>
          <w:color w:val="373A3C"/>
          <w:kern w:val="0"/>
          <w:sz w:val="23"/>
          <w:szCs w:val="23"/>
          <w:lang w:val="kk-KZ" w:eastAsia="ru-KZ"/>
          <w14:ligatures w14:val="none"/>
        </w:rPr>
        <w:t>«О выборах» </w:t>
      </w:r>
      <w:r w:rsidRPr="006E5061">
        <w:rPr>
          <w:rFonts w:ascii="Segoe UI" w:eastAsia="Times New Roman" w:hAnsi="Segoe UI" w:cs="Segoe UI"/>
          <w:color w:val="373A3C"/>
          <w:kern w:val="0"/>
          <w:sz w:val="23"/>
          <w:szCs w:val="23"/>
          <w:lang w:val="ru-KZ" w:eastAsia="ru-KZ"/>
          <w14:ligatures w14:val="none"/>
        </w:rPr>
        <w:t>при подсчете голосов. Время подсчета голосов на избирательном участке не должно превышать двенадцать часов с начала подсчета. </w:t>
      </w:r>
    </w:p>
    <w:p w14:paraId="10CA2A2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помещении для голосования столы, за которыми производится подсчет голосов, размещаются таким образом, чтобы обеспечивался обзор действий членов участковой избирательной комиссии со стороны всех присутствующих в помещении лиц. Доверенные лица и наблюдатели, присутствующие при подсчете голосов, наблюдают за подсчетом голосов на расстоянии и в условиях, обеспечивающих обозримость отметок в бюллетенях. </w:t>
      </w:r>
    </w:p>
    <w:p w14:paraId="36C05B7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0C826FC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18</w:t>
      </w:r>
      <w:r w:rsidRPr="006E5061">
        <w:rPr>
          <w:rFonts w:ascii="Segoe UI" w:eastAsia="Times New Roman" w:hAnsi="Segoe UI" w:cs="Segoe UI"/>
          <w:color w:val="373A3C"/>
          <w:kern w:val="0"/>
          <w:sz w:val="23"/>
          <w:szCs w:val="23"/>
          <w:lang w:val="ru-KZ" w:eastAsia="ru-KZ"/>
          <w14:ligatures w14:val="none"/>
        </w:rPr>
        <w:t>. Примерная схема размещения участников процедуры подсчета голосов</w:t>
      </w:r>
    </w:p>
    <w:p w14:paraId="0307D774" w14:textId="45B3850B"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2E8ECCBB" wp14:editId="6F193992">
            <wp:extent cx="5940425" cy="3274695"/>
            <wp:effectExtent l="0" t="0" r="3175" b="1905"/>
            <wp:docPr id="1903500026" name="Рисунок 19"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00026" name="Рисунок 19" descr="Изображение выглядит как текст, снимок экрана, диаграмма, линия&#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74695"/>
                    </a:xfrm>
                    <a:prstGeom prst="rect">
                      <a:avLst/>
                    </a:prstGeom>
                    <a:noFill/>
                    <a:ln>
                      <a:noFill/>
                    </a:ln>
                  </pic:spPr>
                </pic:pic>
              </a:graphicData>
            </a:graphic>
          </wp:inline>
        </w:drawing>
      </w:r>
    </w:p>
    <w:p w14:paraId="5EE137A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012122E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При подсчете избирательных бюллетеней председатель комиссии или определенный член комиссии показывает присутствующим избирательный бюллетень и оглашает волеизъявление избирателя. </w:t>
      </w:r>
    </w:p>
    <w:p w14:paraId="6F4557A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этом бюллетени укладываются в стопки по каждому кандидату, политической партии, выдвинувшей партийный список, в стопку для бюллетеней с отметкой в строке «Против всех» и в стопку для недействительных бюллетеней.</w:t>
      </w:r>
    </w:p>
    <w:p w14:paraId="52408A0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Подсчет голосов при выборах депутатов Сената Парламента и депутатов Мажилиса Парламента, избираемых Ассамблеей народа Казахстана, начинается безотлагательно по окончании голосования. </w:t>
      </w:r>
    </w:p>
    <w:p w14:paraId="10FCAE6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Подсчет голосов производится отдельно по каждому кандидату, каждой политической партии, бюллетеням с отметкой в строке «Против всех». Урны для голосования должны вскрываться соответствующей избирательной комиссией после объявления председателем комиссии об окончании голосования. До окончания голосования вскрытие урн запрещается. </w:t>
      </w:r>
    </w:p>
    <w:p w14:paraId="48BC4AB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После окончания голосования до вскрытия урн с бюллетенями участковая избирательная комиссия производит подсчет избирателей, получивших бюллетени, по спискам избирателей и определяет их общее число. Председатель участковой избирательной комиссии либо замещающий его член комиссии оглашает результаты подсчета и заносит их в протокол о результатах голосования. </w:t>
      </w:r>
    </w:p>
    <w:p w14:paraId="7A8A198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xml:space="preserve">Первыми поочередно вскрываются переносные избирательные урны. Количество бюллетеней в переносной избирательной урне должно соответствовать количеству письменных заявлений о возможности проголосовать вне помещения для голосования. Если избирательных бюллетеней установленного образца в переносной избирательной урне оказалось больше, чем соответствующее число письменных заявлений, то все избирательные бюллетени из этой урны признаются недействительными. В этом случае составляется акт о признании недействительными всех извлеченных из переносной избирательной урны избирательных бюллетеней, в котором также указываются фамилии, имена, отчества членов комиссии, проводивших голосование вне помещения для голосования с помощью данной переносной урны. После вскрытия переносных урн для голосования вскрываются </w:t>
      </w:r>
      <w:proofErr w:type="spellStart"/>
      <w:r w:rsidRPr="006E5061">
        <w:rPr>
          <w:rFonts w:ascii="Segoe UI" w:eastAsia="Times New Roman" w:hAnsi="Segoe UI" w:cs="Segoe UI"/>
          <w:color w:val="373A3C"/>
          <w:kern w:val="0"/>
          <w:sz w:val="23"/>
          <w:szCs w:val="23"/>
          <w:lang w:val="ru-KZ" w:eastAsia="ru-KZ"/>
          <w14:ligatures w14:val="none"/>
        </w:rPr>
        <w:t>cтационарные</w:t>
      </w:r>
      <w:proofErr w:type="spellEnd"/>
      <w:r w:rsidRPr="006E5061">
        <w:rPr>
          <w:rFonts w:ascii="Segoe UI" w:eastAsia="Times New Roman" w:hAnsi="Segoe UI" w:cs="Segoe UI"/>
          <w:color w:val="373A3C"/>
          <w:kern w:val="0"/>
          <w:sz w:val="23"/>
          <w:szCs w:val="23"/>
          <w:lang w:val="ru-KZ" w:eastAsia="ru-KZ"/>
          <w14:ligatures w14:val="none"/>
        </w:rPr>
        <w:t xml:space="preserve"> урны. </w:t>
      </w:r>
    </w:p>
    <w:p w14:paraId="1F0236D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32FEDE6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19</w:t>
      </w:r>
      <w:r w:rsidRPr="006E5061">
        <w:rPr>
          <w:rFonts w:ascii="Segoe UI" w:eastAsia="Times New Roman" w:hAnsi="Segoe UI" w:cs="Segoe UI"/>
          <w:color w:val="373A3C"/>
          <w:kern w:val="0"/>
          <w:sz w:val="23"/>
          <w:szCs w:val="23"/>
          <w:lang w:val="ru-KZ" w:eastAsia="ru-KZ"/>
          <w14:ligatures w14:val="none"/>
        </w:rPr>
        <w:t>. Алгоритм действий при подсчете голосов</w:t>
      </w:r>
    </w:p>
    <w:p w14:paraId="76A6D867" w14:textId="2FB38E7A" w:rsidR="006E5061" w:rsidRPr="006E5061" w:rsidRDefault="006E5061" w:rsidP="006E5061">
      <w:pPr>
        <w:shd w:val="clear" w:color="auto" w:fill="FFFFFF"/>
        <w:spacing w:after="0" w:line="240" w:lineRule="auto"/>
        <w:rPr>
          <w:rFonts w:ascii="Segoe UI" w:eastAsia="Times New Roman" w:hAnsi="Segoe UI" w:cs="Segoe UI"/>
          <w:color w:val="373A3C"/>
          <w:kern w:val="0"/>
          <w:sz w:val="23"/>
          <w:szCs w:val="23"/>
          <w:lang w:val="ru-KZ" w:eastAsia="ru-KZ"/>
          <w14:ligatures w14:val="none"/>
        </w:rPr>
      </w:pPr>
      <w:r>
        <w:rPr>
          <w:noProof/>
        </w:rPr>
        <w:drawing>
          <wp:inline distT="0" distB="0" distL="0" distR="0" wp14:anchorId="7018F69F" wp14:editId="7AFC7550">
            <wp:extent cx="4981575" cy="2782866"/>
            <wp:effectExtent l="0" t="0" r="0" b="0"/>
            <wp:docPr id="981097414" name="Рисунок 2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97414" name="Рисунок 20"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7504" cy="2786178"/>
                    </a:xfrm>
                    <a:prstGeom prst="rect">
                      <a:avLst/>
                    </a:prstGeom>
                    <a:noFill/>
                    <a:ln>
                      <a:noFill/>
                    </a:ln>
                  </pic:spPr>
                </pic:pic>
              </a:graphicData>
            </a:graphic>
          </wp:inline>
        </w:drawing>
      </w:r>
      <w:r w:rsidRPr="006E5061">
        <w:rPr>
          <w:rFonts w:ascii="Segoe UI" w:eastAsia="Times New Roman" w:hAnsi="Segoe UI" w:cs="Segoe UI"/>
          <w:color w:val="373A3C"/>
          <w:kern w:val="0"/>
          <w:sz w:val="23"/>
          <w:szCs w:val="23"/>
          <w:lang w:val="ru-KZ" w:eastAsia="ru-KZ"/>
          <w14:ligatures w14:val="none"/>
        </w:rPr>
        <w:t> </w:t>
      </w:r>
    </w:p>
    <w:p w14:paraId="79C8D01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7E3F91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Перед вскрытием урн все неиспользованные бюллетени подсчитываются и погашаются соответствующей избирательной комиссией. Избирательная комиссия по спискам избирателей устанавливает: </w:t>
      </w:r>
    </w:p>
    <w:p w14:paraId="6FD8C9F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общее число избирателей (выборщиков) на участке (в пункте голосования); </w:t>
      </w:r>
    </w:p>
    <w:p w14:paraId="6AC9E3C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число избирателей (выборщиков), получивших бюллетени; </w:t>
      </w:r>
    </w:p>
    <w:p w14:paraId="5E34F0B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число бюллетеней, выданных каждым членом комиссии. </w:t>
      </w:r>
    </w:p>
    <w:p w14:paraId="30043E3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2DD4206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20</w:t>
      </w:r>
      <w:r w:rsidRPr="006E5061">
        <w:rPr>
          <w:rFonts w:ascii="Segoe UI" w:eastAsia="Times New Roman" w:hAnsi="Segoe UI" w:cs="Segoe UI"/>
          <w:color w:val="373A3C"/>
          <w:kern w:val="0"/>
          <w:sz w:val="23"/>
          <w:szCs w:val="23"/>
          <w:lang w:val="ru-KZ" w:eastAsia="ru-KZ"/>
          <w14:ligatures w14:val="none"/>
        </w:rPr>
        <w:t>. Подсчет и погашение неиспользованных бюллетеней перед вскрытием урн</w:t>
      </w:r>
    </w:p>
    <w:p w14:paraId="3DEC918C" w14:textId="01595883"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1BE3D10B" wp14:editId="1BE26B3E">
            <wp:extent cx="5940425" cy="1296035"/>
            <wp:effectExtent l="0" t="0" r="3175" b="0"/>
            <wp:docPr id="2140885506" name="Рисунок 21"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5506" name="Рисунок 21"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296035"/>
                    </a:xfrm>
                    <a:prstGeom prst="rect">
                      <a:avLst/>
                    </a:prstGeom>
                    <a:noFill/>
                    <a:ln>
                      <a:noFill/>
                    </a:ln>
                  </pic:spPr>
                </pic:pic>
              </a:graphicData>
            </a:graphic>
          </wp:inline>
        </w:drawing>
      </w:r>
    </w:p>
    <w:p w14:paraId="3798782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6F47721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После вскрытия урн избирательная комиссия по числу бюллетеней устанавливает: </w:t>
      </w:r>
    </w:p>
    <w:p w14:paraId="22F2014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общее число избирателей (выборщиков), принявших участие в голосовании; </w:t>
      </w:r>
    </w:p>
    <w:p w14:paraId="3928D27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число голосов, поданных за каждого кандидата, за каждую политическую партию;</w:t>
      </w:r>
    </w:p>
    <w:p w14:paraId="6E201EB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число бюллетеней с отметкой в строке «Против всех»; </w:t>
      </w:r>
    </w:p>
    <w:p w14:paraId="61471E6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4) число бюллетеней, признанных недействительными; </w:t>
      </w:r>
    </w:p>
    <w:p w14:paraId="00656F9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5) число бюллетеней, полученных участковой избирательной комиссией; </w:t>
      </w:r>
    </w:p>
    <w:p w14:paraId="4E76D37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6) число погашенных бюллетеней. </w:t>
      </w:r>
    </w:p>
    <w:p w14:paraId="3F9B4D6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случае превышения количества бюллетеней, извлеченных из урн для голосования, над количеством бюллетеней, выданных на основании списков избирателей и заявлений о голосовании вне помещения для голосования, устанавливается количество бюллетеней, выданных каждым членом избирательной комиссии. </w:t>
      </w:r>
    </w:p>
    <w:p w14:paraId="43F45F99" w14:textId="77777777" w:rsidR="006E5061" w:rsidRPr="006E5061" w:rsidRDefault="006E5061" w:rsidP="006E5061">
      <w:pPr>
        <w:shd w:val="clear" w:color="auto" w:fill="FFFFFF"/>
        <w:spacing w:after="0" w:line="240" w:lineRule="auto"/>
        <w:ind w:firstLine="851"/>
        <w:jc w:val="center"/>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110456D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Рисунок </w:t>
      </w:r>
      <w:r w:rsidRPr="006E5061">
        <w:rPr>
          <w:rFonts w:ascii="Segoe UI" w:eastAsia="Times New Roman" w:hAnsi="Segoe UI" w:cs="Segoe UI"/>
          <w:color w:val="373A3C"/>
          <w:kern w:val="0"/>
          <w:sz w:val="23"/>
          <w:szCs w:val="23"/>
          <w:lang w:val="kk-KZ" w:eastAsia="ru-KZ"/>
          <w14:ligatures w14:val="none"/>
        </w:rPr>
        <w:t>21</w:t>
      </w:r>
      <w:r w:rsidRPr="006E5061">
        <w:rPr>
          <w:rFonts w:ascii="Segoe UI" w:eastAsia="Times New Roman" w:hAnsi="Segoe UI" w:cs="Segoe UI"/>
          <w:color w:val="373A3C"/>
          <w:kern w:val="0"/>
          <w:sz w:val="23"/>
          <w:szCs w:val="23"/>
          <w:lang w:val="ru-KZ" w:eastAsia="ru-KZ"/>
          <w14:ligatures w14:val="none"/>
        </w:rPr>
        <w:t>. Подсчет и погашение неиспользованных бюллетеней после вскрытия урн</w:t>
      </w:r>
    </w:p>
    <w:p w14:paraId="6E850D70" w14:textId="020BCBBF"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r>
        <w:rPr>
          <w:noProof/>
        </w:rPr>
        <w:drawing>
          <wp:inline distT="0" distB="0" distL="0" distR="0" wp14:anchorId="11B9319B" wp14:editId="5D5C0B44">
            <wp:extent cx="5940425" cy="1339215"/>
            <wp:effectExtent l="0" t="0" r="3175" b="0"/>
            <wp:docPr id="1887471127" name="Рисунок 22"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71127" name="Рисунок 22" descr="Изображение выглядит как текст, Шрифт, число, линия&#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339215"/>
                    </a:xfrm>
                    <a:prstGeom prst="rect">
                      <a:avLst/>
                    </a:prstGeom>
                    <a:noFill/>
                    <a:ln>
                      <a:noFill/>
                    </a:ln>
                  </pic:spPr>
                </pic:pic>
              </a:graphicData>
            </a:graphic>
          </wp:inline>
        </w:drawing>
      </w:r>
    </w:p>
    <w:p w14:paraId="0161618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0FE7117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i/>
          <w:iCs/>
          <w:color w:val="373A3C"/>
          <w:kern w:val="0"/>
          <w:sz w:val="23"/>
          <w:szCs w:val="23"/>
          <w:lang w:val="ru-KZ" w:eastAsia="ru-KZ"/>
          <w14:ligatures w14:val="none"/>
        </w:rPr>
        <w:t>Недействительными признаются бюллетени: </w:t>
      </w:r>
    </w:p>
    <w:p w14:paraId="2E950BF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неустановленного образца; </w:t>
      </w:r>
    </w:p>
    <w:p w14:paraId="26FA02D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t>2) в которых отсутствует подпись члена соответствующей избирательной комиссии; </w:t>
      </w:r>
    </w:p>
    <w:p w14:paraId="604C32C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в которых отмечено более одной политической партии, более одного кандидата, за исключением голосования при выборах депутатов Мажилиса Парламента, избираемых Ассамблеей народа Казахстана, членов иных, кроме маслихатов, органов местного самоуправления;</w:t>
      </w:r>
    </w:p>
    <w:p w14:paraId="6645131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4) в которых отметка проставлена карандашом, носит следы подчистки или иного способа подделки, а также в которых невозможно определить волеизъявление избирателей. </w:t>
      </w:r>
    </w:p>
    <w:p w14:paraId="02FA0ED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Недействительные избирательные бюллетени при непосредственном подсчете голосов исключаются из числа бюллетеней избирателей (выборщиков), принявших участие в голосовании. </w:t>
      </w:r>
    </w:p>
    <w:p w14:paraId="4E18B58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При возникновении разногласий в отношении действительности бюллетеней вопрос разрешается избирательной комиссией путем голосования. При этом решение принимается более чем половиной голосов от общего числа членов комиссии. </w:t>
      </w:r>
    </w:p>
    <w:p w14:paraId="24FA0C2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Участковая избирательная комиссия (территориальная избирательная комиссия при выборах депутатов Сената и депутатов Мажилиса Парламента, избираемых Ассамблеей народа Казахстана) по заявлению доверенного лица, поданного в письменной форме, повторный подсчет голосов проводит только один раз в срок, установленный пунктами 1 и 2 статьи</w:t>
      </w:r>
      <w:r w:rsidRPr="006E5061">
        <w:rPr>
          <w:rFonts w:ascii="Segoe UI" w:eastAsia="Times New Roman" w:hAnsi="Segoe UI" w:cs="Segoe UI"/>
          <w:color w:val="373A3C"/>
          <w:kern w:val="0"/>
          <w:sz w:val="23"/>
          <w:szCs w:val="23"/>
          <w:lang w:val="kk-KZ" w:eastAsia="ru-KZ"/>
          <w14:ligatures w14:val="none"/>
        </w:rPr>
        <w:t> 43 Конституционного закона «О выборах»</w:t>
      </w:r>
      <w:r w:rsidRPr="006E5061">
        <w:rPr>
          <w:rFonts w:ascii="Segoe UI" w:eastAsia="Times New Roman" w:hAnsi="Segoe UI" w:cs="Segoe UI"/>
          <w:color w:val="373A3C"/>
          <w:kern w:val="0"/>
          <w:sz w:val="23"/>
          <w:szCs w:val="23"/>
          <w:lang w:val="ru-KZ" w:eastAsia="ru-KZ"/>
          <w14:ligatures w14:val="none"/>
        </w:rPr>
        <w:t>.</w:t>
      </w:r>
    </w:p>
    <w:p w14:paraId="27B1703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Результаты подсчета голосов рассматриваются избирательной комиссией и заносятся в протоколы, которые подписываются председателем и членами избирательной комиссии. В случае отсутствия председателя избирательной комиссии вместо него протоколы подписывает заместитель председателя или секретарь избирательной комиссии. </w:t>
      </w:r>
    </w:p>
    <w:p w14:paraId="5D2BAAD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Не допускаются заполнение протоколов о результатах голосования карандашом и чернилами разного цвета, а также внесение в них каких бы то ни было исправлений. При этом числовые значения результатов голосования должны дублироваться прописью. </w:t>
      </w:r>
    </w:p>
    <w:p w14:paraId="6F464D1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Копия протокола немедленно вывешивается в помещении избирательного участка в специально установленном месте для всеобщего ознакомления и находится в помещении в течение двух дней. </w:t>
      </w:r>
    </w:p>
    <w:p w14:paraId="7708CB7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 желанию лица, присутствующего в соответствии с Конституционным законом</w:t>
      </w:r>
      <w:r w:rsidRPr="006E5061">
        <w:rPr>
          <w:rFonts w:ascii="Segoe UI" w:eastAsia="Times New Roman" w:hAnsi="Segoe UI" w:cs="Segoe UI"/>
          <w:color w:val="373A3C"/>
          <w:kern w:val="0"/>
          <w:sz w:val="23"/>
          <w:szCs w:val="23"/>
          <w:lang w:val="kk-KZ" w:eastAsia="ru-KZ"/>
          <w14:ligatures w14:val="none"/>
        </w:rPr>
        <w:t> «О выборах»</w:t>
      </w:r>
      <w:r w:rsidRPr="006E5061">
        <w:rPr>
          <w:rFonts w:ascii="Segoe UI" w:eastAsia="Times New Roman" w:hAnsi="Segoe UI" w:cs="Segoe UI"/>
          <w:color w:val="373A3C"/>
          <w:kern w:val="0"/>
          <w:sz w:val="23"/>
          <w:szCs w:val="23"/>
          <w:lang w:val="ru-KZ" w:eastAsia="ru-KZ"/>
          <w14:ligatures w14:val="none"/>
        </w:rPr>
        <w:t> при подсчете голосов, ему выдается копия протокола, заверенная подписями председателя и секретаря комиссии и печатью избирательной комиссии. </w:t>
      </w:r>
    </w:p>
    <w:p w14:paraId="2772792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Копия протокола о результатах выборов по избирательному округу вывешивается в помещении избирательного участка для всеобщего ознакомления и находится в помещении в течение трех дней. </w:t>
      </w:r>
    </w:p>
    <w:p w14:paraId="6D9EE72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 желанию лица, присутствующего в соответствии с Конституционным законом </w:t>
      </w:r>
      <w:r w:rsidRPr="006E5061">
        <w:rPr>
          <w:rFonts w:ascii="Segoe UI" w:eastAsia="Times New Roman" w:hAnsi="Segoe UI" w:cs="Segoe UI"/>
          <w:color w:val="373A3C"/>
          <w:kern w:val="0"/>
          <w:sz w:val="23"/>
          <w:szCs w:val="23"/>
          <w:lang w:val="kk-KZ" w:eastAsia="ru-KZ"/>
          <w14:ligatures w14:val="none"/>
        </w:rPr>
        <w:t>«О выборах» </w:t>
      </w:r>
      <w:r w:rsidRPr="006E5061">
        <w:rPr>
          <w:rFonts w:ascii="Segoe UI" w:eastAsia="Times New Roman" w:hAnsi="Segoe UI" w:cs="Segoe UI"/>
          <w:color w:val="373A3C"/>
          <w:kern w:val="0"/>
          <w:sz w:val="23"/>
          <w:szCs w:val="23"/>
          <w:lang w:val="ru-KZ" w:eastAsia="ru-KZ"/>
          <w14:ligatures w14:val="none"/>
        </w:rPr>
        <w:t>при подсчете голосов, ему выдается копия протокола, заверенная подписями председателя и секретаря комиссии и печатью избирательной комиссии. </w:t>
      </w:r>
    </w:p>
    <w:p w14:paraId="04165AB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xml:space="preserve">При выявлении соответствующей вышестоящей избирательной комиссией ошибок, несоответствий в протоколах участковых избирательных комиссий (территориальных избирательных комиссий - при выборах депутатов Сената и </w:t>
      </w:r>
      <w:r w:rsidRPr="006E5061">
        <w:rPr>
          <w:rFonts w:ascii="Segoe UI" w:eastAsia="Times New Roman" w:hAnsi="Segoe UI" w:cs="Segoe UI"/>
          <w:color w:val="373A3C"/>
          <w:kern w:val="0"/>
          <w:sz w:val="23"/>
          <w:szCs w:val="23"/>
          <w:lang w:val="ru-KZ" w:eastAsia="ru-KZ"/>
          <w14:ligatures w14:val="none"/>
        </w:rPr>
        <w:lastRenderedPageBreak/>
        <w:t>депутатов Мажилиса Парламента, избираемых Ассамблеей народа Казахстана), а также при сомнении в правильности подсчета голосов эта комиссия вправе принять решение о повторном подсчете голосов избирателей (выборщиков) соответствующей участковой (территориальной) избирательной комиссией. Повторный подсчет голосов избирателей проводится в присутствии члена вышестоящей избирательной комиссии и заявителей, представивших факты неправильного подсчета голосов. </w:t>
      </w:r>
    </w:p>
    <w:p w14:paraId="68A23A0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Повторный подсчет голосов, осуществляемый на основании решения избирательной комиссии, должен быть произведен до официального опубликования итогов выборов. </w:t>
      </w:r>
    </w:p>
    <w:p w14:paraId="3297FBF3"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37" w:name="_Toc99455702"/>
      <w:r w:rsidRPr="006E5061">
        <w:rPr>
          <w:rFonts w:ascii="Segoe UI" w:eastAsia="Times New Roman" w:hAnsi="Segoe UI" w:cs="Segoe UI"/>
          <w:color w:val="373A3C"/>
          <w:kern w:val="0"/>
          <w:sz w:val="36"/>
          <w:szCs w:val="36"/>
          <w:lang w:val="kk-KZ" w:eastAsia="ru-KZ"/>
          <w14:ligatures w14:val="none"/>
        </w:rPr>
        <w:t> </w:t>
      </w:r>
      <w:bookmarkEnd w:id="37"/>
    </w:p>
    <w:p w14:paraId="0BA96CFA"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r w:rsidRPr="006E5061">
        <w:rPr>
          <w:rFonts w:ascii="Segoe UI" w:eastAsia="Times New Roman" w:hAnsi="Segoe UI" w:cs="Segoe UI"/>
          <w:color w:val="373A3C"/>
          <w:kern w:val="0"/>
          <w:sz w:val="36"/>
          <w:szCs w:val="36"/>
          <w:lang w:val="ru-KZ" w:eastAsia="ru-KZ"/>
          <w14:ligatures w14:val="none"/>
        </w:rPr>
        <w:t>7.</w:t>
      </w:r>
      <w:r w:rsidRPr="006E5061">
        <w:rPr>
          <w:rFonts w:ascii="Segoe UI" w:eastAsia="Times New Roman" w:hAnsi="Segoe UI" w:cs="Segoe UI"/>
          <w:color w:val="373A3C"/>
          <w:kern w:val="0"/>
          <w:sz w:val="36"/>
          <w:szCs w:val="36"/>
          <w:lang w:val="kk-KZ" w:eastAsia="ru-KZ"/>
          <w14:ligatures w14:val="none"/>
        </w:rPr>
        <w:t>6.</w:t>
      </w:r>
      <w:r w:rsidRPr="006E5061">
        <w:rPr>
          <w:rFonts w:ascii="Segoe UI" w:eastAsia="Times New Roman" w:hAnsi="Segoe UI" w:cs="Segoe UI"/>
          <w:color w:val="373A3C"/>
          <w:kern w:val="0"/>
          <w:sz w:val="36"/>
          <w:szCs w:val="36"/>
          <w:lang w:val="ru-KZ" w:eastAsia="ru-KZ"/>
          <w14:ligatures w14:val="none"/>
        </w:rPr>
        <w:t> УСТАНОВЛЕНИЕ И ОПУБЛИКОВАНИЕ ИТОГОВ ВЫБОРОВ</w:t>
      </w:r>
    </w:p>
    <w:p w14:paraId="7DC6622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3EB12A6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Итоги выборов Президента, депутатов Парламента устанавливаются Центральной избирательной комиссией. </w:t>
      </w:r>
    </w:p>
    <w:p w14:paraId="2DB43AA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Итоги выборов депутатов маслихата, акима города районного значения, села, поселка, сельского округа, а также иных органов местного самоуправления устанавливаются территориальной избирательной комиссией. </w:t>
      </w:r>
    </w:p>
    <w:p w14:paraId="763A3FC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Итоги выборов заносятся в протокол, подписываемый председателем и членами избирательной комиссии. В случае отсутствия председателя комиссии вместо него протокол подписывает заместитель председателя или секретарь комиссии. </w:t>
      </w:r>
    </w:p>
    <w:p w14:paraId="33AE8B57"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Сообщение об итогах выборов: </w:t>
      </w:r>
    </w:p>
    <w:p w14:paraId="4A2469CA"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Президента, депутатов Парламента публикуется в СМИ Центральной избирательной комиссией не позднее десяти дней со дня проведения выборов </w:t>
      </w:r>
    </w:p>
    <w:p w14:paraId="71FB346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депутатов маслихатов публикуется в местных СМИ соответствующими территориальными избирательными комиссиями не позднее семи дней со дня проведения выборов;</w:t>
      </w:r>
    </w:p>
    <w:p w14:paraId="4D168BA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3) акима города районного значения, села, поселка, сельского округа, членов иных, кроме маслихатов, органов местного самоуправления публикуется в местных СМИ соответствующей территориальной избирательной комиссией не позднее четырех дней со дня проведения выборов. </w:t>
      </w:r>
    </w:p>
    <w:p w14:paraId="74F8EBC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xml:space="preserve">В сообщении Центральной (территориальной) избирательной комиссии указываются: дата выборов, общее число граждан, включенных в списки избирателей (выборщиков) и принявших участие в голосовании; общее число избирательных округов; число избирателей, проголосовавших по открепительным удостоверениям; общее число баллотировавшихся кандидатов; число избирателей, голосовавших вне помещения для голосования; число политических партий, участвовавших в выборах; число административно-территориальных единиц, в которых будет проведено повторное голосование; число голосов, поданных за каждого кандидата в Президенты, депутаты Сената Парламента, за каждую политическую партию по соответствующей административно-территориальной единице; число голосов, поданных за кандидатов в депутаты Мажилиса Парламента, избираемых Ассамблеей народа Казахстана число бюллетеней с отметкой в строке «Против всех»; избранные Президент, депутаты Сената Парламента, депутаты Мажилиса, избираемые Ассамблеей народа Казахстана, маслихатов, аким города районного значения, села, поселка, сельского округа, члены </w:t>
      </w:r>
      <w:r w:rsidRPr="006E5061">
        <w:rPr>
          <w:rFonts w:ascii="Segoe UI" w:eastAsia="Times New Roman" w:hAnsi="Segoe UI" w:cs="Segoe UI"/>
          <w:color w:val="373A3C"/>
          <w:kern w:val="0"/>
          <w:sz w:val="23"/>
          <w:szCs w:val="23"/>
          <w:lang w:val="ru-KZ" w:eastAsia="ru-KZ"/>
          <w14:ligatures w14:val="none"/>
        </w:rPr>
        <w:lastRenderedPageBreak/>
        <w:t>иных органов местного самоуправления с указанием фамилии, имени, отчества (если оно указано в документе, удостоверяющем личность), года рождения, занимаемой должности (занятия), места жительства, а также в зависимости от усмотрения кандидата сведения о его принадлежности к политической партии, национальной принадлежности. </w:t>
      </w:r>
    </w:p>
    <w:p w14:paraId="0C79DDC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сообщении соответствующей территориальной избирательной комиссии указываются: общее число граждан, включенных в списки избирателей и принявших участие в голосовании; число голосов, поданных за каждого кандидата, за каждую политическую партию по соответствующей административно-территориальной единице; число бюллетеней с отметкой в строке "Против всех"; число недействительных бюллетеней по избирательным участкам; фамилия, имя, отчество (если оно указано в документе, удостоверяющем личность), год рождения, занимаемая должность (занятие), место жительства избранных депутатов маслихатов, акима города районного значения, села, поселка, сельского округа, а также в зависимости от усмотрения кандидата сведения о его принадлежности к политической партии, национальной принадлежности. </w:t>
      </w:r>
    </w:p>
    <w:p w14:paraId="3A3ED76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Данные в сообщениях Центральной и территориальных избирательных комиссий представляются по избирательным округам. Сообщение о предварительных результатах выборов в форме ведомостей соответствующая избирательная комиссия объявляет не позднее сорока восьми часов после окончания подсчета голосов и составления соответствующего протокола. </w:t>
      </w:r>
    </w:p>
    <w:p w14:paraId="17DAE476"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437B4C5F"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38" w:name="_Toc99455703"/>
      <w:r w:rsidRPr="006E5061">
        <w:rPr>
          <w:rFonts w:ascii="Segoe UI" w:eastAsia="Times New Roman" w:hAnsi="Segoe UI" w:cs="Segoe UI"/>
          <w:color w:val="373A3C"/>
          <w:kern w:val="0"/>
          <w:sz w:val="36"/>
          <w:szCs w:val="36"/>
          <w:lang w:val="kk-KZ" w:eastAsia="ru-KZ"/>
          <w14:ligatures w14:val="none"/>
        </w:rPr>
        <w:t>7.7.</w:t>
      </w:r>
      <w:bookmarkEnd w:id="38"/>
      <w:r w:rsidRPr="006E5061">
        <w:rPr>
          <w:rFonts w:ascii="Segoe UI" w:eastAsia="Times New Roman" w:hAnsi="Segoe UI" w:cs="Segoe UI"/>
          <w:color w:val="373A3C"/>
          <w:kern w:val="0"/>
          <w:sz w:val="36"/>
          <w:szCs w:val="36"/>
          <w:lang w:val="kk-KZ" w:eastAsia="ru-KZ"/>
          <w14:ligatures w14:val="none"/>
        </w:rPr>
        <w:t> </w:t>
      </w:r>
      <w:r w:rsidRPr="006E5061">
        <w:rPr>
          <w:rFonts w:ascii="Segoe UI" w:eastAsia="Times New Roman" w:hAnsi="Segoe UI" w:cs="Segoe UI"/>
          <w:color w:val="373A3C"/>
          <w:kern w:val="0"/>
          <w:sz w:val="36"/>
          <w:szCs w:val="36"/>
          <w:lang w:val="ru-KZ" w:eastAsia="ru-KZ"/>
          <w14:ligatures w14:val="none"/>
        </w:rPr>
        <w:t>РЕГИСТРАЦИЯ ПРЕЗИДЕНТА, ДЕПУТАТОВ ПАРЛАМЕНТА, МАСЛИХАТОВ, АКИМА ГОРОДА РАЙОННОГО ЗНАЧЕНИЯ, СЕЛА, ПОСЕЛКА, СЕЛЬСКОГО ОКРУГА И ЧЛЕНОВ ИНЫХ ОРГАНОВ МЕСТНОГО САМОУПРАВЛЕНИЯ</w:t>
      </w:r>
    </w:p>
    <w:p w14:paraId="6C2DB99E"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3136CBD3"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Соответствующие избирательные комиссии в порядке, установленном Конституционным законом</w:t>
      </w:r>
      <w:r w:rsidRPr="006E5061">
        <w:rPr>
          <w:rFonts w:ascii="Segoe UI" w:eastAsia="Times New Roman" w:hAnsi="Segoe UI" w:cs="Segoe UI"/>
          <w:color w:val="373A3C"/>
          <w:kern w:val="0"/>
          <w:sz w:val="23"/>
          <w:szCs w:val="23"/>
          <w:lang w:val="kk-KZ" w:eastAsia="ru-KZ"/>
          <w14:ligatures w14:val="none"/>
        </w:rPr>
        <w:t> «О выборах»</w:t>
      </w:r>
      <w:r w:rsidRPr="006E5061">
        <w:rPr>
          <w:rFonts w:ascii="Segoe UI" w:eastAsia="Times New Roman" w:hAnsi="Segoe UI" w:cs="Segoe UI"/>
          <w:color w:val="373A3C"/>
          <w:kern w:val="0"/>
          <w:sz w:val="23"/>
          <w:szCs w:val="23"/>
          <w:lang w:val="ru-KZ" w:eastAsia="ru-KZ"/>
          <w14:ligatures w14:val="none"/>
        </w:rPr>
        <w:t>, производят регистрацию избранных Президента, депутатов Парламента, маслихатов, акимов городов районного значения, сел, поселков, сельских округов, членов иных органов местного самоуправления после получения от них в семидневный срок письменного заявления о сложении с себя обязанностей, не совместимых в соответствии с Конституцией и законами Республики со статусом Президента, депутата Парламента, маслихата, акима города районного значения, села, поселка, сельского округа и члена иного органа местного самоуправления. </w:t>
      </w:r>
    </w:p>
    <w:p w14:paraId="1E36270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1E834AE6" w14:textId="77777777" w:rsidR="006E5061" w:rsidRPr="006E5061" w:rsidRDefault="006E5061" w:rsidP="006E5061">
      <w:pPr>
        <w:shd w:val="clear" w:color="auto" w:fill="FFFFFF"/>
        <w:spacing w:after="0" w:line="240" w:lineRule="auto"/>
        <w:ind w:firstLine="851"/>
        <w:outlineLvl w:val="1"/>
        <w:rPr>
          <w:rFonts w:ascii="Segoe UI" w:eastAsia="Times New Roman" w:hAnsi="Segoe UI" w:cs="Segoe UI"/>
          <w:color w:val="373A3C"/>
          <w:kern w:val="0"/>
          <w:sz w:val="36"/>
          <w:szCs w:val="36"/>
          <w:lang w:val="ru-KZ" w:eastAsia="ru-KZ"/>
          <w14:ligatures w14:val="none"/>
        </w:rPr>
      </w:pPr>
      <w:bookmarkStart w:id="39" w:name="_Toc99455704"/>
      <w:r w:rsidRPr="006E5061">
        <w:rPr>
          <w:rFonts w:ascii="Segoe UI" w:eastAsia="Times New Roman" w:hAnsi="Segoe UI" w:cs="Segoe UI"/>
          <w:color w:val="373A3C"/>
          <w:kern w:val="0"/>
          <w:sz w:val="36"/>
          <w:szCs w:val="36"/>
          <w:lang w:val="ru-KZ" w:eastAsia="ru-KZ"/>
          <w14:ligatures w14:val="none"/>
        </w:rPr>
        <w:t>7.</w:t>
      </w:r>
      <w:bookmarkEnd w:id="39"/>
      <w:r w:rsidRPr="006E5061">
        <w:rPr>
          <w:rFonts w:ascii="Segoe UI" w:eastAsia="Times New Roman" w:hAnsi="Segoe UI" w:cs="Segoe UI"/>
          <w:color w:val="373A3C"/>
          <w:kern w:val="0"/>
          <w:sz w:val="36"/>
          <w:szCs w:val="36"/>
          <w:lang w:val="kk-KZ" w:eastAsia="ru-KZ"/>
          <w14:ligatures w14:val="none"/>
        </w:rPr>
        <w:t>8. </w:t>
      </w:r>
      <w:r w:rsidRPr="006E5061">
        <w:rPr>
          <w:rFonts w:ascii="Segoe UI" w:eastAsia="Times New Roman" w:hAnsi="Segoe UI" w:cs="Segoe UI"/>
          <w:color w:val="373A3C"/>
          <w:kern w:val="0"/>
          <w:sz w:val="36"/>
          <w:szCs w:val="36"/>
          <w:lang w:val="ru-KZ" w:eastAsia="ru-KZ"/>
          <w14:ligatures w14:val="none"/>
        </w:rPr>
        <w:t xml:space="preserve">УДОСТОВЕРЕНИЕ И НАГРУДНЫЙ ЗНАК ПРЕЗИДЕНТА, ДЕПУТАТА ПАРЛАМЕНТА, МАСЛИХАТОВ, УДОСТОВЕРЕНИЕ АКИМА ГОРОДА РАЙОННОГО </w:t>
      </w:r>
      <w:r w:rsidRPr="006E5061">
        <w:rPr>
          <w:rFonts w:ascii="Segoe UI" w:eastAsia="Times New Roman" w:hAnsi="Segoe UI" w:cs="Segoe UI"/>
          <w:color w:val="373A3C"/>
          <w:kern w:val="0"/>
          <w:sz w:val="36"/>
          <w:szCs w:val="36"/>
          <w:lang w:val="ru-KZ" w:eastAsia="ru-KZ"/>
          <w14:ligatures w14:val="none"/>
        </w:rPr>
        <w:lastRenderedPageBreak/>
        <w:t>ЗНАЧЕНИЯ, СЕЛА, ПОСЕЛКА, СЕЛЬСКОГО ОКРУГА И ЧЛЕНА ИНОГО ОРГАНА МЕСТНОГО САМОУПРАВЛЕНИЯ</w:t>
      </w:r>
    </w:p>
    <w:p w14:paraId="2DDD24DC"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17DBD47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Председатель Центральной избирательной комиссии при вступлении Президента Республики в должность вручает Президенту соответствующие удостоверение и нагрудный знак установленного Центральной избирательной комиссией образца. </w:t>
      </w:r>
    </w:p>
    <w:p w14:paraId="6772396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Центральная избирательная комиссия после опубликования в СМИ итогов выборов депутатов Парламента Республики вручает каждому депутату удостоверение и нагрудный знак установленного ею образца. </w:t>
      </w:r>
    </w:p>
    <w:p w14:paraId="24105D3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Соответствующая территориальная избирательная комиссия после опубликования в СМИ списка: </w:t>
      </w:r>
    </w:p>
    <w:p w14:paraId="22D5B192"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1) депутатов маслихатов - выдает каждому из них удостоверение депутата маслихата и нагрудный знак установленного Центральной избирательной комиссией образца; </w:t>
      </w:r>
    </w:p>
    <w:p w14:paraId="7B0A01A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2) акимов городов районного значения, сел, поселков, сельских округов, членов иных органов местного самоуправления – выдает каждому из них удостоверение акима города районного значения, села, поселка, сельского округа, члена иного органа местного самоуправления установленного Центральной избирательной комиссией образца.</w:t>
      </w:r>
    </w:p>
    <w:p w14:paraId="49EE7F25"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 </w:t>
      </w:r>
    </w:p>
    <w:p w14:paraId="5D9084AF"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40" w:name="_Toc99455705"/>
      <w:r w:rsidRPr="006E5061">
        <w:rPr>
          <w:rFonts w:ascii="Segoe UI" w:eastAsia="Times New Roman" w:hAnsi="Segoe UI" w:cs="Segoe UI"/>
          <w:b/>
          <w:bCs/>
          <w:color w:val="373A3C"/>
          <w:kern w:val="0"/>
          <w:sz w:val="23"/>
          <w:szCs w:val="23"/>
          <w:lang w:val="ru-KZ" w:eastAsia="ru-KZ"/>
          <w14:ligatures w14:val="none"/>
        </w:rPr>
        <w:t>КОНТРОЛЬНЫЕ ВОПРОСЫ</w:t>
      </w:r>
      <w:bookmarkEnd w:id="40"/>
      <w:r w:rsidRPr="006E5061">
        <w:rPr>
          <w:rFonts w:ascii="Segoe UI" w:eastAsia="Times New Roman" w:hAnsi="Segoe UI" w:cs="Segoe UI"/>
          <w:b/>
          <w:bCs/>
          <w:color w:val="373A3C"/>
          <w:kern w:val="0"/>
          <w:sz w:val="23"/>
          <w:szCs w:val="23"/>
          <w:lang w:val="ru-KZ" w:eastAsia="ru-KZ"/>
          <w14:ligatures w14:val="none"/>
        </w:rPr>
        <w:t> К ТЕМЕ 7:</w:t>
      </w:r>
    </w:p>
    <w:p w14:paraId="0C3F0A0A"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каком количестве изготавливаются избирательные бюллетени?</w:t>
      </w:r>
    </w:p>
    <w:p w14:paraId="6970DAA7"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Кто</w:t>
      </w:r>
      <w:r w:rsidRPr="006E5061">
        <w:rPr>
          <w:rFonts w:ascii="Segoe UI" w:eastAsia="Times New Roman" w:hAnsi="Segoe UI" w:cs="Segoe UI"/>
          <w:color w:val="373A3C"/>
          <w:kern w:val="0"/>
          <w:sz w:val="23"/>
          <w:szCs w:val="23"/>
          <w:lang w:val="ru-KZ" w:eastAsia="ru-KZ"/>
          <w14:ligatures w14:val="none"/>
        </w:rPr>
        <w:t> вправе устанавливать иное время начала и окончания голосования</w:t>
      </w:r>
      <w:r w:rsidRPr="006E5061">
        <w:rPr>
          <w:rFonts w:ascii="Segoe UI" w:eastAsia="Times New Roman" w:hAnsi="Segoe UI" w:cs="Segoe UI"/>
          <w:color w:val="373A3C"/>
          <w:kern w:val="0"/>
          <w:sz w:val="23"/>
          <w:szCs w:val="23"/>
          <w:lang w:val="kk-KZ" w:eastAsia="ru-KZ"/>
          <w14:ligatures w14:val="none"/>
        </w:rPr>
        <w:t>?</w:t>
      </w:r>
    </w:p>
    <w:p w14:paraId="29811B46"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Каков порядок открытия избирательного участка в день голосования?</w:t>
      </w:r>
    </w:p>
    <w:p w14:paraId="590027C4"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Какова процедура выдачи бюллетеня избирателю?</w:t>
      </w:r>
    </w:p>
    <w:p w14:paraId="76027426"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Какова последовательность вскрытия урн?</w:t>
      </w:r>
    </w:p>
    <w:p w14:paraId="572ECFDD"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На каком основании может быть произведен повторный подсчет голосов?</w:t>
      </w:r>
    </w:p>
    <w:p w14:paraId="39E92714"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Каким образом осуществляется взаимодействие с наблюдателями и доверенными лицами при подведении итогов голосования?</w:t>
      </w:r>
    </w:p>
    <w:p w14:paraId="408D0348"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Какова процедура подсчета неиспользованных и испорченных бюллетеней?</w:t>
      </w:r>
    </w:p>
    <w:p w14:paraId="7CC3B2E6"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В каких случаях избиратель может обратиться с заявлением об организации для него голосования в месте пребывания?</w:t>
      </w:r>
    </w:p>
    <w:p w14:paraId="7AB32846"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Каков порядок открытия избирательного участка в день голосования?</w:t>
      </w:r>
    </w:p>
    <w:p w14:paraId="461CF60C"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Кто имеет право присутствовать при подведении итогов голосования на выборах?</w:t>
      </w:r>
    </w:p>
    <w:p w14:paraId="6018047F"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Какие бюллетени признаются недействительными?</w:t>
      </w:r>
    </w:p>
    <w:p w14:paraId="147169AF"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Кем и в какие сроки подводятся итоги выборов?</w:t>
      </w:r>
    </w:p>
    <w:p w14:paraId="5DF0277A"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Какие требования предъявляются к помещениям для голосования?</w:t>
      </w:r>
    </w:p>
    <w:p w14:paraId="61276968" w14:textId="77777777" w:rsidR="006E5061" w:rsidRPr="006E5061" w:rsidRDefault="006E5061" w:rsidP="006E5061">
      <w:pPr>
        <w:numPr>
          <w:ilvl w:val="0"/>
          <w:numId w:val="1"/>
        </w:numPr>
        <w:shd w:val="clear" w:color="auto" w:fill="FFFFFF"/>
        <w:spacing w:before="100" w:beforeAutospacing="1"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t>Какие сведения размещаются на информационном стенде УИК?</w:t>
      </w:r>
    </w:p>
    <w:p w14:paraId="40039ED0"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lastRenderedPageBreak/>
        <w:br w:type="textWrapping" w:clear="all"/>
      </w:r>
    </w:p>
    <w:p w14:paraId="65F057D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ru-KZ" w:eastAsia="ru-KZ"/>
          <w14:ligatures w14:val="none"/>
        </w:rPr>
        <w:pict w14:anchorId="2C8BB122">
          <v:rect id="_x0000_i1274" style="width:159.85pt;height:0" o:hrpct="330" o:hrstd="t" o:hr="t" fillcolor="#a0a0a0" stroked="f"/>
        </w:pict>
      </w:r>
    </w:p>
    <w:p w14:paraId="5066E1D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41" w:name="_ftn1"/>
      <w:r w:rsidRPr="006E5061">
        <w:rPr>
          <w:rFonts w:ascii="Segoe UI" w:eastAsia="Times New Roman" w:hAnsi="Segoe UI" w:cs="Segoe UI"/>
          <w:color w:val="373A3C"/>
          <w:kern w:val="0"/>
          <w:sz w:val="23"/>
          <w:szCs w:val="23"/>
          <w:lang w:val="ru-KZ" w:eastAsia="ru-KZ"/>
          <w14:ligatures w14:val="none"/>
        </w:rPr>
        <w:t>[1]</w:t>
      </w:r>
      <w:bookmarkEnd w:id="41"/>
      <w:r w:rsidRPr="006E5061">
        <w:rPr>
          <w:rFonts w:ascii="Segoe UI" w:eastAsia="Times New Roman" w:hAnsi="Segoe UI" w:cs="Segoe UI"/>
          <w:color w:val="373A3C"/>
          <w:kern w:val="0"/>
          <w:sz w:val="23"/>
          <w:szCs w:val="23"/>
          <w:lang w:val="ru-KZ" w:eastAsia="ru-KZ"/>
          <w14:ligatures w14:val="none"/>
        </w:rPr>
        <w:t> </w:t>
      </w:r>
      <w:r w:rsidRPr="006E5061">
        <w:rPr>
          <w:rFonts w:ascii="Segoe UI" w:eastAsia="Times New Roman" w:hAnsi="Segoe UI" w:cs="Segoe UI"/>
          <w:color w:val="373A3C"/>
          <w:kern w:val="0"/>
          <w:sz w:val="23"/>
          <w:szCs w:val="23"/>
          <w:lang w:val="kk-KZ" w:eastAsia="ru-KZ"/>
          <w14:ligatures w14:val="none"/>
        </w:rPr>
        <w:t>Постановление Центральной избирательной комиссии Республики Казахстан от 23 августа 2018 года № 11/192 -  </w:t>
      </w:r>
      <w:hyperlink r:id="rId16" w:history="1">
        <w:r w:rsidRPr="006E5061">
          <w:rPr>
            <w:rFonts w:ascii="Segoe UI" w:eastAsia="Times New Roman" w:hAnsi="Segoe UI" w:cs="Segoe UI"/>
            <w:color w:val="1177D1"/>
            <w:kern w:val="0"/>
            <w:sz w:val="23"/>
            <w:szCs w:val="23"/>
            <w:u w:val="single"/>
            <w:lang w:val="kk-KZ" w:eastAsia="ru-KZ"/>
            <w14:ligatures w14:val="none"/>
          </w:rPr>
          <w:t>https://adilet.zan.kz/rus/docs/V1800017364</w:t>
        </w:r>
      </w:hyperlink>
    </w:p>
    <w:p w14:paraId="15F2F649"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42" w:name="_ftn2"/>
      <w:r w:rsidRPr="006E5061">
        <w:rPr>
          <w:rFonts w:ascii="Segoe UI" w:eastAsia="Times New Roman" w:hAnsi="Segoe UI" w:cs="Segoe UI"/>
          <w:color w:val="373A3C"/>
          <w:kern w:val="0"/>
          <w:sz w:val="23"/>
          <w:szCs w:val="23"/>
          <w:lang w:val="ru-KZ" w:eastAsia="ru-KZ"/>
          <w14:ligatures w14:val="none"/>
        </w:rPr>
        <w:t>[2]</w:t>
      </w:r>
      <w:bookmarkEnd w:id="42"/>
      <w:r w:rsidRPr="006E5061">
        <w:rPr>
          <w:rFonts w:ascii="Segoe UI" w:eastAsia="Times New Roman" w:hAnsi="Segoe UI" w:cs="Segoe UI"/>
          <w:color w:val="373A3C"/>
          <w:kern w:val="0"/>
          <w:sz w:val="23"/>
          <w:szCs w:val="23"/>
          <w:lang w:val="kk-KZ" w:eastAsia="ru-KZ"/>
          <w14:ligatures w14:val="none"/>
        </w:rPr>
        <w:t> Постановление Центральной избирательной комиссии Республики Казахстан от 19 сентября 2018 года № 16/209 </w:t>
      </w:r>
      <w:hyperlink r:id="rId17" w:history="1">
        <w:r w:rsidRPr="006E5061">
          <w:rPr>
            <w:rFonts w:ascii="Segoe UI" w:eastAsia="Times New Roman" w:hAnsi="Segoe UI" w:cs="Segoe UI"/>
            <w:color w:val="1177D1"/>
            <w:kern w:val="0"/>
            <w:sz w:val="23"/>
            <w:szCs w:val="23"/>
            <w:u w:val="single"/>
            <w:lang w:val="kk-KZ" w:eastAsia="ru-KZ"/>
            <w14:ligatures w14:val="none"/>
          </w:rPr>
          <w:t>https://adilet.zan.kz/rus/docs/V1800017404</w:t>
        </w:r>
      </w:hyperlink>
    </w:p>
    <w:p w14:paraId="24DF07B1"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43" w:name="_ftn3"/>
      <w:r w:rsidRPr="006E5061">
        <w:rPr>
          <w:rFonts w:ascii="Segoe UI" w:eastAsia="Times New Roman" w:hAnsi="Segoe UI" w:cs="Segoe UI"/>
          <w:color w:val="373A3C"/>
          <w:kern w:val="0"/>
          <w:sz w:val="23"/>
          <w:szCs w:val="23"/>
          <w:lang w:val="ru-KZ" w:eastAsia="ru-KZ"/>
          <w14:ligatures w14:val="none"/>
        </w:rPr>
        <w:t>[3]</w:t>
      </w:r>
      <w:bookmarkEnd w:id="43"/>
      <w:r w:rsidRPr="006E5061">
        <w:rPr>
          <w:rFonts w:ascii="Segoe UI" w:eastAsia="Times New Roman" w:hAnsi="Segoe UI" w:cs="Segoe UI"/>
          <w:color w:val="373A3C"/>
          <w:kern w:val="0"/>
          <w:sz w:val="23"/>
          <w:szCs w:val="23"/>
          <w:lang w:val="kk-KZ" w:eastAsia="ru-KZ"/>
          <w14:ligatures w14:val="none"/>
        </w:rPr>
        <w:t> Постановление ЦИК РК от 13 июля 1999 года № 15/214 - </w:t>
      </w:r>
      <w:hyperlink r:id="rId18" w:history="1">
        <w:r w:rsidRPr="006E5061">
          <w:rPr>
            <w:rFonts w:ascii="Segoe UI" w:eastAsia="Times New Roman" w:hAnsi="Segoe UI" w:cs="Segoe UI"/>
            <w:color w:val="1177D1"/>
            <w:kern w:val="0"/>
            <w:sz w:val="23"/>
            <w:szCs w:val="23"/>
            <w:u w:val="single"/>
            <w:lang w:val="kk-KZ" w:eastAsia="ru-KZ"/>
            <w14:ligatures w14:val="none"/>
          </w:rPr>
          <w:t>https://adilet.zan.kz/rus/docs/V990000844_</w:t>
        </w:r>
      </w:hyperlink>
    </w:p>
    <w:p w14:paraId="1B36DB7B"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44" w:name="_ftn4"/>
      <w:r w:rsidRPr="006E5061">
        <w:rPr>
          <w:rFonts w:ascii="Segoe UI" w:eastAsia="Times New Roman" w:hAnsi="Segoe UI" w:cs="Segoe UI"/>
          <w:color w:val="373A3C"/>
          <w:kern w:val="0"/>
          <w:sz w:val="23"/>
          <w:szCs w:val="23"/>
          <w:lang w:val="ru-KZ" w:eastAsia="ru-KZ"/>
          <w14:ligatures w14:val="none"/>
        </w:rPr>
        <w:t>[4]</w:t>
      </w:r>
      <w:bookmarkEnd w:id="44"/>
      <w:r w:rsidRPr="006E5061">
        <w:rPr>
          <w:rFonts w:ascii="Segoe UI" w:eastAsia="Times New Roman" w:hAnsi="Segoe UI" w:cs="Segoe UI"/>
          <w:color w:val="373A3C"/>
          <w:kern w:val="0"/>
          <w:sz w:val="23"/>
          <w:szCs w:val="23"/>
          <w:lang w:val="ru-KZ" w:eastAsia="ru-KZ"/>
          <w14:ligatures w14:val="none"/>
        </w:rPr>
        <w:t> Постановление Центральной избирательной комиссии Республики Казахстан от 8 апреля 2009 года № 161/306</w:t>
      </w:r>
    </w:p>
    <w:p w14:paraId="228ED0C8"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r w:rsidRPr="006E5061">
        <w:rPr>
          <w:rFonts w:ascii="Segoe UI" w:eastAsia="Times New Roman" w:hAnsi="Segoe UI" w:cs="Segoe UI"/>
          <w:color w:val="373A3C"/>
          <w:kern w:val="0"/>
          <w:sz w:val="23"/>
          <w:szCs w:val="23"/>
          <w:lang w:val="kk-KZ" w:eastAsia="ru-KZ"/>
          <w14:ligatures w14:val="none"/>
        </w:rPr>
        <w:t>- </w:t>
      </w:r>
      <w:hyperlink r:id="rId19" w:history="1">
        <w:r w:rsidRPr="006E5061">
          <w:rPr>
            <w:rFonts w:ascii="Segoe UI" w:eastAsia="Times New Roman" w:hAnsi="Segoe UI" w:cs="Segoe UI"/>
            <w:color w:val="1177D1"/>
            <w:kern w:val="0"/>
            <w:sz w:val="23"/>
            <w:szCs w:val="23"/>
            <w:u w:val="single"/>
            <w:lang w:val="kk-KZ" w:eastAsia="ru-KZ"/>
            <w14:ligatures w14:val="none"/>
          </w:rPr>
          <w:t>https://adilet.zan.kz/rus/docs/V090005653_</w:t>
        </w:r>
      </w:hyperlink>
    </w:p>
    <w:p w14:paraId="5BEC4CFD" w14:textId="77777777" w:rsidR="006E5061" w:rsidRPr="006E5061" w:rsidRDefault="006E5061" w:rsidP="006E5061">
      <w:pPr>
        <w:shd w:val="clear" w:color="auto" w:fill="FFFFFF"/>
        <w:spacing w:after="0" w:line="240" w:lineRule="auto"/>
        <w:ind w:firstLine="851"/>
        <w:rPr>
          <w:rFonts w:ascii="Segoe UI" w:eastAsia="Times New Roman" w:hAnsi="Segoe UI" w:cs="Segoe UI"/>
          <w:color w:val="373A3C"/>
          <w:kern w:val="0"/>
          <w:sz w:val="23"/>
          <w:szCs w:val="23"/>
          <w:lang w:val="ru-KZ" w:eastAsia="ru-KZ"/>
          <w14:ligatures w14:val="none"/>
        </w:rPr>
      </w:pPr>
      <w:bookmarkStart w:id="45" w:name="_ftn5"/>
      <w:r w:rsidRPr="006E5061">
        <w:rPr>
          <w:rFonts w:ascii="Segoe UI" w:eastAsia="Times New Roman" w:hAnsi="Segoe UI" w:cs="Segoe UI"/>
          <w:color w:val="373A3C"/>
          <w:kern w:val="0"/>
          <w:sz w:val="23"/>
          <w:szCs w:val="23"/>
          <w:lang w:val="ru-KZ" w:eastAsia="ru-KZ"/>
          <w14:ligatures w14:val="none"/>
        </w:rPr>
        <w:t>[5]</w:t>
      </w:r>
      <w:bookmarkEnd w:id="45"/>
      <w:r w:rsidRPr="006E5061">
        <w:rPr>
          <w:rFonts w:ascii="Segoe UI" w:eastAsia="Times New Roman" w:hAnsi="Segoe UI" w:cs="Segoe UI"/>
          <w:color w:val="373A3C"/>
          <w:kern w:val="0"/>
          <w:sz w:val="23"/>
          <w:szCs w:val="23"/>
          <w:lang w:val="ru-KZ" w:eastAsia="ru-KZ"/>
          <w14:ligatures w14:val="none"/>
        </w:rPr>
        <w:t> Постановление Центральной избирательной комиссии Республики Казахстан от 23 октября 2012 года № 21/183</w:t>
      </w:r>
      <w:r w:rsidRPr="006E5061">
        <w:rPr>
          <w:rFonts w:ascii="Segoe UI" w:eastAsia="Times New Roman" w:hAnsi="Segoe UI" w:cs="Segoe UI"/>
          <w:color w:val="373A3C"/>
          <w:kern w:val="0"/>
          <w:sz w:val="23"/>
          <w:szCs w:val="23"/>
          <w:lang w:val="kk-KZ" w:eastAsia="ru-KZ"/>
          <w14:ligatures w14:val="none"/>
        </w:rPr>
        <w:t> «</w:t>
      </w:r>
      <w:r w:rsidRPr="006E5061">
        <w:rPr>
          <w:rFonts w:ascii="Segoe UI" w:eastAsia="Times New Roman" w:hAnsi="Segoe UI" w:cs="Segoe UI"/>
          <w:color w:val="373A3C"/>
          <w:kern w:val="0"/>
          <w:sz w:val="23"/>
          <w:szCs w:val="23"/>
          <w:lang w:val="ru-KZ" w:eastAsia="ru-KZ"/>
          <w14:ligatures w14:val="none"/>
        </w:rPr>
        <w:t>Об утверждении Инструкции по оснащению помещения для голосования на избирательном участке, пункта для голосования</w:t>
      </w:r>
      <w:r w:rsidRPr="006E5061">
        <w:rPr>
          <w:rFonts w:ascii="Segoe UI" w:eastAsia="Times New Roman" w:hAnsi="Segoe UI" w:cs="Segoe UI"/>
          <w:color w:val="373A3C"/>
          <w:kern w:val="0"/>
          <w:sz w:val="23"/>
          <w:szCs w:val="23"/>
          <w:lang w:val="kk-KZ" w:eastAsia="ru-KZ"/>
          <w14:ligatures w14:val="none"/>
        </w:rPr>
        <w:t>» - </w:t>
      </w:r>
      <w:hyperlink r:id="rId20" w:history="1">
        <w:r w:rsidRPr="006E5061">
          <w:rPr>
            <w:rFonts w:ascii="Segoe UI" w:eastAsia="Times New Roman" w:hAnsi="Segoe UI" w:cs="Segoe UI"/>
            <w:color w:val="1177D1"/>
            <w:kern w:val="0"/>
            <w:sz w:val="23"/>
            <w:szCs w:val="23"/>
            <w:u w:val="single"/>
            <w:lang w:val="kk-KZ" w:eastAsia="ru-KZ"/>
            <w14:ligatures w14:val="none"/>
          </w:rPr>
          <w:t>https://adilet.zan.kz/rus/docs/V1200008089</w:t>
        </w:r>
      </w:hyperlink>
    </w:p>
    <w:p w14:paraId="76EB64B6" w14:textId="77777777" w:rsidR="00E54B29" w:rsidRPr="006E5061" w:rsidRDefault="00E54B29" w:rsidP="006E5061">
      <w:pPr>
        <w:spacing w:after="0"/>
        <w:ind w:firstLine="851"/>
        <w:rPr>
          <w:lang w:val="ru-KZ"/>
        </w:rPr>
      </w:pPr>
    </w:p>
    <w:sectPr w:rsidR="00E54B29" w:rsidRPr="006E50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D16158"/>
    <w:multiLevelType w:val="multilevel"/>
    <w:tmpl w:val="9068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4165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47C"/>
    <w:rsid w:val="006E5061"/>
    <w:rsid w:val="0083347C"/>
    <w:rsid w:val="00E54B29"/>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768307-36F3-4CC1-87C1-D1B7BFE38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5061"/>
    <w:pPr>
      <w:spacing w:before="100" w:beforeAutospacing="1" w:after="100" w:afterAutospacing="1" w:line="240" w:lineRule="auto"/>
      <w:outlineLvl w:val="0"/>
    </w:pPr>
    <w:rPr>
      <w:rFonts w:ascii="Times New Roman" w:eastAsia="Times New Roman" w:hAnsi="Times New Roman" w:cs="Times New Roman"/>
      <w:b/>
      <w:bCs/>
      <w:kern w:val="36"/>
      <w:sz w:val="48"/>
      <w:szCs w:val="48"/>
      <w:lang w:val="ru-KZ" w:eastAsia="ru-KZ"/>
      <w14:ligatures w14:val="none"/>
    </w:rPr>
  </w:style>
  <w:style w:type="paragraph" w:styleId="2">
    <w:name w:val="heading 2"/>
    <w:basedOn w:val="a"/>
    <w:link w:val="20"/>
    <w:uiPriority w:val="9"/>
    <w:qFormat/>
    <w:rsid w:val="006E5061"/>
    <w:pPr>
      <w:spacing w:before="100" w:beforeAutospacing="1" w:after="100" w:afterAutospacing="1" w:line="240" w:lineRule="auto"/>
      <w:outlineLvl w:val="1"/>
    </w:pPr>
    <w:rPr>
      <w:rFonts w:ascii="Times New Roman" w:eastAsia="Times New Roman" w:hAnsi="Times New Roman" w:cs="Times New Roman"/>
      <w:b/>
      <w:bCs/>
      <w:kern w:val="0"/>
      <w:sz w:val="36"/>
      <w:szCs w:val="36"/>
      <w:lang w:val="ru-KZ" w:eastAsia="ru-KZ"/>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5061"/>
    <w:rPr>
      <w:rFonts w:ascii="Times New Roman" w:eastAsia="Times New Roman" w:hAnsi="Times New Roman" w:cs="Times New Roman"/>
      <w:b/>
      <w:bCs/>
      <w:kern w:val="36"/>
      <w:sz w:val="48"/>
      <w:szCs w:val="48"/>
      <w:lang w:val="ru-KZ" w:eastAsia="ru-KZ"/>
      <w14:ligatures w14:val="none"/>
    </w:rPr>
  </w:style>
  <w:style w:type="character" w:customStyle="1" w:styleId="20">
    <w:name w:val="Заголовок 2 Знак"/>
    <w:basedOn w:val="a0"/>
    <w:link w:val="2"/>
    <w:uiPriority w:val="9"/>
    <w:rsid w:val="006E5061"/>
    <w:rPr>
      <w:rFonts w:ascii="Times New Roman" w:eastAsia="Times New Roman" w:hAnsi="Times New Roman" w:cs="Times New Roman"/>
      <w:b/>
      <w:bCs/>
      <w:kern w:val="0"/>
      <w:sz w:val="36"/>
      <w:szCs w:val="36"/>
      <w:lang w:val="ru-KZ" w:eastAsia="ru-KZ"/>
      <w14:ligatures w14:val="none"/>
    </w:rPr>
  </w:style>
  <w:style w:type="paragraph" w:styleId="a3">
    <w:name w:val="Normal (Web)"/>
    <w:basedOn w:val="a"/>
    <w:uiPriority w:val="99"/>
    <w:semiHidden/>
    <w:unhideWhenUsed/>
    <w:rsid w:val="006E5061"/>
    <w:pPr>
      <w:spacing w:before="100" w:beforeAutospacing="1" w:after="100" w:afterAutospacing="1" w:line="240" w:lineRule="auto"/>
    </w:pPr>
    <w:rPr>
      <w:rFonts w:ascii="Times New Roman" w:eastAsia="Times New Roman" w:hAnsi="Times New Roman" w:cs="Times New Roman"/>
      <w:kern w:val="0"/>
      <w:sz w:val="24"/>
      <w:szCs w:val="24"/>
      <w:lang w:val="ru-KZ" w:eastAsia="ru-KZ"/>
      <w14:ligatures w14:val="none"/>
    </w:rPr>
  </w:style>
  <w:style w:type="character" w:styleId="a4">
    <w:name w:val="Hyperlink"/>
    <w:basedOn w:val="a0"/>
    <w:uiPriority w:val="99"/>
    <w:semiHidden/>
    <w:unhideWhenUsed/>
    <w:rsid w:val="006E50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415354">
      <w:bodyDiv w:val="1"/>
      <w:marLeft w:val="0"/>
      <w:marRight w:val="0"/>
      <w:marTop w:val="0"/>
      <w:marBottom w:val="0"/>
      <w:divBdr>
        <w:top w:val="none" w:sz="0" w:space="0" w:color="auto"/>
        <w:left w:val="none" w:sz="0" w:space="0" w:color="auto"/>
        <w:bottom w:val="none" w:sz="0" w:space="0" w:color="auto"/>
        <w:right w:val="none" w:sz="0" w:space="0" w:color="auto"/>
      </w:divBdr>
      <w:divsChild>
        <w:div w:id="154033081">
          <w:marLeft w:val="0"/>
          <w:marRight w:val="0"/>
          <w:marTop w:val="0"/>
          <w:marBottom w:val="0"/>
          <w:divBdr>
            <w:top w:val="none" w:sz="0" w:space="0" w:color="auto"/>
            <w:left w:val="none" w:sz="0" w:space="0" w:color="auto"/>
            <w:bottom w:val="none" w:sz="0" w:space="0" w:color="auto"/>
            <w:right w:val="none" w:sz="0" w:space="0" w:color="auto"/>
          </w:divBdr>
          <w:divsChild>
            <w:div w:id="926234879">
              <w:marLeft w:val="0"/>
              <w:marRight w:val="0"/>
              <w:marTop w:val="0"/>
              <w:marBottom w:val="0"/>
              <w:divBdr>
                <w:top w:val="none" w:sz="0" w:space="0" w:color="auto"/>
                <w:left w:val="none" w:sz="0" w:space="0" w:color="auto"/>
                <w:bottom w:val="none" w:sz="0" w:space="0" w:color="auto"/>
                <w:right w:val="none" w:sz="0" w:space="0" w:color="auto"/>
              </w:divBdr>
            </w:div>
            <w:div w:id="1883982186">
              <w:marLeft w:val="0"/>
              <w:marRight w:val="0"/>
              <w:marTop w:val="0"/>
              <w:marBottom w:val="0"/>
              <w:divBdr>
                <w:top w:val="none" w:sz="0" w:space="0" w:color="auto"/>
                <w:left w:val="none" w:sz="0" w:space="0" w:color="auto"/>
                <w:bottom w:val="none" w:sz="0" w:space="0" w:color="auto"/>
                <w:right w:val="none" w:sz="0" w:space="0" w:color="auto"/>
              </w:divBdr>
              <w:divsChild>
                <w:div w:id="632060195">
                  <w:marLeft w:val="0"/>
                  <w:marRight w:val="0"/>
                  <w:marTop w:val="0"/>
                  <w:marBottom w:val="0"/>
                  <w:divBdr>
                    <w:top w:val="none" w:sz="0" w:space="0" w:color="auto"/>
                    <w:left w:val="none" w:sz="0" w:space="0" w:color="auto"/>
                    <w:bottom w:val="none" w:sz="0" w:space="0" w:color="auto"/>
                    <w:right w:val="none" w:sz="0" w:space="0" w:color="auto"/>
                  </w:divBdr>
                </w:div>
                <w:div w:id="1883711040">
                  <w:marLeft w:val="0"/>
                  <w:marRight w:val="0"/>
                  <w:marTop w:val="0"/>
                  <w:marBottom w:val="0"/>
                  <w:divBdr>
                    <w:top w:val="none" w:sz="0" w:space="0" w:color="auto"/>
                    <w:left w:val="none" w:sz="0" w:space="0" w:color="auto"/>
                    <w:bottom w:val="none" w:sz="0" w:space="0" w:color="auto"/>
                    <w:right w:val="none" w:sz="0" w:space="0" w:color="auto"/>
                  </w:divBdr>
                </w:div>
                <w:div w:id="1867132812">
                  <w:marLeft w:val="0"/>
                  <w:marRight w:val="0"/>
                  <w:marTop w:val="0"/>
                  <w:marBottom w:val="0"/>
                  <w:divBdr>
                    <w:top w:val="none" w:sz="0" w:space="0" w:color="auto"/>
                    <w:left w:val="none" w:sz="0" w:space="0" w:color="auto"/>
                    <w:bottom w:val="none" w:sz="0" w:space="0" w:color="auto"/>
                    <w:right w:val="none" w:sz="0" w:space="0" w:color="auto"/>
                  </w:divBdr>
                </w:div>
                <w:div w:id="786239347">
                  <w:marLeft w:val="0"/>
                  <w:marRight w:val="0"/>
                  <w:marTop w:val="0"/>
                  <w:marBottom w:val="0"/>
                  <w:divBdr>
                    <w:top w:val="none" w:sz="0" w:space="0" w:color="auto"/>
                    <w:left w:val="none" w:sz="0" w:space="0" w:color="auto"/>
                    <w:bottom w:val="none" w:sz="0" w:space="0" w:color="auto"/>
                    <w:right w:val="none" w:sz="0" w:space="0" w:color="auto"/>
                  </w:divBdr>
                </w:div>
                <w:div w:id="7567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adilet.zan.kz/rus/docs/V990000844_"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adilet.zan.kz/rus/docs/V1800017404" TargetMode="External"/><Relationship Id="rId2" Type="http://schemas.openxmlformats.org/officeDocument/2006/relationships/styles" Target="styles.xml"/><Relationship Id="rId16" Type="http://schemas.openxmlformats.org/officeDocument/2006/relationships/hyperlink" Target="https://adilet.zan.kz/rus/docs/V1800017364" TargetMode="External"/><Relationship Id="rId20" Type="http://schemas.openxmlformats.org/officeDocument/2006/relationships/hyperlink" Target="https://adilet.zan.kz/rus/docs/V120000808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adilet.zan.kz/rus/docs/V090005653_"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5791</Words>
  <Characters>33014</Characters>
  <Application>Microsoft Office Word</Application>
  <DocSecurity>0</DocSecurity>
  <Lines>275</Lines>
  <Paragraphs>77</Paragraphs>
  <ScaleCrop>false</ScaleCrop>
  <Company/>
  <LinksUpToDate>false</LinksUpToDate>
  <CharactersWithSpaces>38728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Меруерт Айтжан</dc:creator>
  <cp:keywords/>
  <dc:description/>
  <cp:lastModifiedBy>Меруерт Айтжан</cp:lastModifiedBy>
  <cp:revision>2</cp:revision>
  <dcterms:created xsi:type="dcterms:W3CDTF">2023-09-19T09:20:00Z</dcterms:created>
  <dcterms:modified xsi:type="dcterms:W3CDTF">2023-09-19T09:25:00Z</dcterms:modified>
</cp:coreProperties>
</file>